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5ACDC" w14:textId="748B4F3B" w:rsidR="00113916" w:rsidRPr="0067498E" w:rsidRDefault="00133C60" w:rsidP="005C17E7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67498E">
        <w:rPr>
          <w:rFonts w:ascii="Arial" w:hAnsi="Arial"/>
          <w:b/>
          <w:lang w:val="en-US"/>
        </w:rPr>
        <w:t xml:space="preserve">3GPP TSG RAN </w:t>
      </w:r>
      <w:r w:rsidR="00D976C8" w:rsidRPr="0067498E">
        <w:rPr>
          <w:rFonts w:ascii="Arial" w:hAnsi="Arial"/>
          <w:b/>
          <w:lang w:val="en-US"/>
        </w:rPr>
        <w:t xml:space="preserve">WG1 </w:t>
      </w:r>
      <w:r w:rsidR="00F02F65" w:rsidRPr="0067498E">
        <w:rPr>
          <w:rFonts w:ascii="Arial" w:hAnsi="Arial"/>
          <w:b/>
          <w:lang w:val="en-US"/>
        </w:rPr>
        <w:t>Meeting #9</w:t>
      </w:r>
      <w:r w:rsidR="00225510" w:rsidRPr="0067498E">
        <w:rPr>
          <w:rFonts w:ascii="Arial" w:hAnsi="Arial"/>
          <w:b/>
          <w:lang w:val="en-US"/>
        </w:rPr>
        <w:t>2</w:t>
      </w:r>
      <w:r w:rsidR="0067498E" w:rsidRPr="0067498E">
        <w:rPr>
          <w:rFonts w:ascii="Arial" w:hAnsi="Arial"/>
          <w:b/>
          <w:lang w:val="en-US"/>
        </w:rPr>
        <w:t>bis</w:t>
      </w:r>
      <w:r w:rsidR="00D6375C" w:rsidRPr="0067498E">
        <w:rPr>
          <w:rFonts w:ascii="Arial" w:hAnsi="Arial"/>
          <w:b/>
          <w:lang w:val="en-US"/>
        </w:rPr>
        <w:tab/>
      </w:r>
      <w:r w:rsidR="004C3AB9" w:rsidRPr="0067498E">
        <w:rPr>
          <w:rFonts w:ascii="Arial" w:hAnsi="Arial"/>
          <w:b/>
          <w:lang w:val="en-US"/>
        </w:rPr>
        <w:t>R1-1</w:t>
      </w:r>
      <w:r w:rsidR="002F6230" w:rsidRPr="0067498E">
        <w:rPr>
          <w:rFonts w:ascii="Arial" w:hAnsi="Arial"/>
          <w:b/>
          <w:lang w:val="en-US"/>
        </w:rPr>
        <w:t>80</w:t>
      </w:r>
      <w:r w:rsidR="0067498E" w:rsidRPr="0067498E">
        <w:rPr>
          <w:rFonts w:ascii="Arial" w:hAnsi="Arial"/>
          <w:b/>
          <w:lang w:val="en-US"/>
        </w:rPr>
        <w:t>4606</w:t>
      </w:r>
    </w:p>
    <w:p w14:paraId="66354B83" w14:textId="23321764" w:rsidR="00113916" w:rsidRPr="0067498E" w:rsidRDefault="0067498E" w:rsidP="00113916">
      <w:pPr>
        <w:rPr>
          <w:rFonts w:ascii="Arial" w:hAnsi="Arial"/>
          <w:b/>
          <w:lang w:val="en-AU"/>
        </w:rPr>
      </w:pPr>
      <w:r w:rsidRPr="0067498E">
        <w:rPr>
          <w:rFonts w:ascii="Arial" w:hAnsi="Arial"/>
          <w:b/>
          <w:lang w:val="en-AU"/>
        </w:rPr>
        <w:t>Sanya, PR China</w:t>
      </w:r>
      <w:r w:rsidR="00C27270" w:rsidRPr="0067498E">
        <w:rPr>
          <w:rFonts w:ascii="Arial" w:hAnsi="Arial"/>
          <w:b/>
          <w:lang w:val="en-AU"/>
        </w:rPr>
        <w:t xml:space="preserve">, </w:t>
      </w:r>
      <w:r w:rsidRPr="0067498E">
        <w:rPr>
          <w:rFonts w:ascii="Arial" w:hAnsi="Arial"/>
          <w:b/>
          <w:lang w:val="en-AU"/>
        </w:rPr>
        <w:t>16-20 April</w:t>
      </w:r>
      <w:r w:rsidR="00C27270" w:rsidRPr="0067498E">
        <w:rPr>
          <w:rFonts w:ascii="Arial" w:hAnsi="Arial"/>
          <w:b/>
          <w:lang w:val="en-AU"/>
        </w:rPr>
        <w:t xml:space="preserve"> 2018</w:t>
      </w:r>
    </w:p>
    <w:p w14:paraId="259EC765" w14:textId="5AC7A15D" w:rsidR="00DD4E7D" w:rsidRPr="00536C1E" w:rsidRDefault="00DD4E7D" w:rsidP="005C17E7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67498E">
        <w:rPr>
          <w:b/>
          <w:sz w:val="24"/>
          <w:lang w:val="en-US"/>
        </w:rPr>
        <w:t>Agenda Item:</w:t>
      </w:r>
      <w:r w:rsidRPr="0067498E">
        <w:rPr>
          <w:b/>
          <w:sz w:val="24"/>
          <w:lang w:val="en-US"/>
        </w:rPr>
        <w:tab/>
      </w:r>
      <w:r w:rsidR="004C3AB9" w:rsidRPr="0067498E">
        <w:rPr>
          <w:b/>
          <w:sz w:val="24"/>
          <w:lang w:val="en-US"/>
        </w:rPr>
        <w:t>6.2.</w:t>
      </w:r>
      <w:r w:rsidR="0067498E" w:rsidRPr="0067498E">
        <w:rPr>
          <w:b/>
          <w:sz w:val="24"/>
          <w:lang w:val="en-US"/>
        </w:rPr>
        <w:t>6.5</w:t>
      </w:r>
    </w:p>
    <w:p w14:paraId="57542942" w14:textId="77777777" w:rsidR="00DD4E7D" w:rsidRPr="00536C1E" w:rsidRDefault="00DD4E7D" w:rsidP="00DD4E7D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536C1E">
        <w:rPr>
          <w:b/>
          <w:sz w:val="24"/>
          <w:lang w:val="en-US"/>
        </w:rPr>
        <w:t xml:space="preserve">Source: </w:t>
      </w:r>
      <w:r w:rsidRPr="00536C1E">
        <w:rPr>
          <w:b/>
          <w:sz w:val="24"/>
          <w:lang w:val="en-US"/>
        </w:rPr>
        <w:tab/>
      </w:r>
      <w:r w:rsidR="00E14CBF" w:rsidRPr="00536C1E">
        <w:rPr>
          <w:b/>
          <w:sz w:val="24"/>
          <w:lang w:val="en-US"/>
        </w:rPr>
        <w:t>Sony</w:t>
      </w:r>
      <w:r w:rsidR="005833B3" w:rsidRPr="00536C1E">
        <w:rPr>
          <w:b/>
          <w:sz w:val="24"/>
          <w:lang w:val="en-US"/>
        </w:rPr>
        <w:t xml:space="preserve"> </w:t>
      </w:r>
    </w:p>
    <w:p w14:paraId="52BFB253" w14:textId="52C5EEAC" w:rsidR="00DD4E7D" w:rsidRPr="00536C1E" w:rsidRDefault="00DD4E7D" w:rsidP="00FB7782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536C1E">
        <w:rPr>
          <w:b/>
          <w:color w:val="000000"/>
          <w:sz w:val="24"/>
          <w:lang w:val="en-US"/>
        </w:rPr>
        <w:t>Title:</w:t>
      </w:r>
      <w:r w:rsidRPr="00536C1E">
        <w:rPr>
          <w:b/>
          <w:color w:val="000000"/>
          <w:sz w:val="24"/>
          <w:lang w:val="en-US"/>
        </w:rPr>
        <w:tab/>
      </w:r>
      <w:r w:rsidR="002F6230" w:rsidRPr="002F6230">
        <w:rPr>
          <w:b/>
          <w:color w:val="000000"/>
          <w:sz w:val="24"/>
          <w:lang w:val="en-US"/>
        </w:rPr>
        <w:t xml:space="preserve">Remaining issues in </w:t>
      </w:r>
      <w:r w:rsidR="00E56105">
        <w:rPr>
          <w:b/>
          <w:color w:val="000000"/>
          <w:sz w:val="24"/>
          <w:lang w:val="en-US"/>
        </w:rPr>
        <w:t>sub-PRB transmission</w:t>
      </w:r>
    </w:p>
    <w:p w14:paraId="1F2902D4" w14:textId="77777777" w:rsidR="00DD4E7D" w:rsidRPr="004A539C" w:rsidRDefault="00DD4E7D" w:rsidP="00DD4E7D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>Document for:</w:t>
      </w:r>
      <w:r w:rsidR="004D2A00" w:rsidRPr="004A539C">
        <w:rPr>
          <w:b/>
          <w:sz w:val="24"/>
        </w:rPr>
        <w:tab/>
        <w:t>Discussion</w:t>
      </w:r>
      <w:r w:rsidR="00E174F6" w:rsidRPr="004A539C">
        <w:rPr>
          <w:b/>
          <w:sz w:val="24"/>
        </w:rPr>
        <w:t xml:space="preserve"> / decision</w:t>
      </w:r>
    </w:p>
    <w:p w14:paraId="035E4F58" w14:textId="77777777" w:rsidR="00DD4E7D" w:rsidRDefault="00DD4E7D" w:rsidP="001D255E">
      <w:pPr>
        <w:pStyle w:val="Heading1"/>
        <w:numPr>
          <w:ilvl w:val="0"/>
          <w:numId w:val="9"/>
        </w:numPr>
      </w:pPr>
      <w:bookmarkStart w:id="11" w:name="OLE_LINK1"/>
      <w:bookmarkStart w:id="12" w:name="OLE_LINK2"/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>
        <w:t xml:space="preserve"> </w:t>
      </w:r>
    </w:p>
    <w:bookmarkEnd w:id="10"/>
    <w:bookmarkEnd w:id="11"/>
    <w:bookmarkEnd w:id="12"/>
    <w:p w14:paraId="1518410D" w14:textId="6B085E25" w:rsidR="00E56105" w:rsidRDefault="00E9249F" w:rsidP="00E56105">
      <w:pPr>
        <w:jc w:val="both"/>
        <w:rPr>
          <w:lang w:val="en-US"/>
        </w:rPr>
      </w:pPr>
      <w:r>
        <w:rPr>
          <w:lang w:val="en-US"/>
        </w:rPr>
        <w:t>In RAN1</w:t>
      </w:r>
      <w:r w:rsidR="0014453B">
        <w:rPr>
          <w:lang w:val="en-US"/>
        </w:rPr>
        <w:t>#9</w:t>
      </w:r>
      <w:r w:rsidR="002F6230">
        <w:rPr>
          <w:lang w:val="en-US"/>
        </w:rPr>
        <w:t>1</w:t>
      </w:r>
      <w:r>
        <w:rPr>
          <w:lang w:val="en-US"/>
        </w:rPr>
        <w:t xml:space="preserve">, </w:t>
      </w:r>
      <w:r w:rsidR="00E56105">
        <w:rPr>
          <w:lang w:val="en-US"/>
        </w:rPr>
        <w:t>the following agreements were made on sub-PRB transmissions:</w:t>
      </w:r>
    </w:p>
    <w:p w14:paraId="1ACB68FC" w14:textId="77777777" w:rsidR="00E56105" w:rsidRPr="00EF1FE9" w:rsidRDefault="00E56105" w:rsidP="00E56105">
      <w:pPr>
        <w:numPr>
          <w:ilvl w:val="0"/>
          <w:numId w:val="27"/>
        </w:numPr>
        <w:spacing w:after="0" w:line="240" w:lineRule="auto"/>
        <w:rPr>
          <w:i/>
        </w:rPr>
      </w:pPr>
      <w:r w:rsidRPr="00EF1FE9">
        <w:rPr>
          <w:i/>
        </w:rPr>
        <w:t>For Sub-PRB allocation, only the following are supported</w:t>
      </w:r>
      <w:r w:rsidRPr="00EF1FE9">
        <w:rPr>
          <w:i/>
          <w:lang w:val="en-CA"/>
        </w:rPr>
        <w:t xml:space="preserve">: </w:t>
      </w:r>
    </w:p>
    <w:p w14:paraId="08873CDA" w14:textId="77777777" w:rsidR="00E56105" w:rsidRPr="00EF1FE9" w:rsidRDefault="00E56105" w:rsidP="00E56105">
      <w:pPr>
        <w:numPr>
          <w:ilvl w:val="1"/>
          <w:numId w:val="27"/>
        </w:numPr>
        <w:spacing w:after="0" w:line="240" w:lineRule="auto"/>
        <w:rPr>
          <w:i/>
        </w:rPr>
      </w:pPr>
      <w:r w:rsidRPr="00EF1FE9">
        <w:rPr>
          <w:i/>
        </w:rPr>
        <w:t>6 subcarriers with SC-FDMA QPSK modulation, at least for CE Mode A</w:t>
      </w:r>
    </w:p>
    <w:p w14:paraId="47363E9A" w14:textId="77777777" w:rsidR="00E56105" w:rsidRPr="00EF1FE9" w:rsidRDefault="00E56105" w:rsidP="00E56105">
      <w:pPr>
        <w:numPr>
          <w:ilvl w:val="2"/>
          <w:numId w:val="27"/>
        </w:numPr>
        <w:spacing w:after="0" w:line="240" w:lineRule="auto"/>
        <w:rPr>
          <w:i/>
        </w:rPr>
      </w:pPr>
      <w:r w:rsidRPr="00EF1FE9">
        <w:rPr>
          <w:i/>
        </w:rPr>
        <w:t>FFS: CE Mode B</w:t>
      </w:r>
    </w:p>
    <w:p w14:paraId="070C77C2" w14:textId="77777777" w:rsidR="00E56105" w:rsidRPr="00EF1FE9" w:rsidRDefault="00E56105" w:rsidP="00E56105">
      <w:pPr>
        <w:numPr>
          <w:ilvl w:val="1"/>
          <w:numId w:val="27"/>
        </w:numPr>
        <w:spacing w:after="0" w:line="240" w:lineRule="auto"/>
        <w:rPr>
          <w:i/>
        </w:rPr>
      </w:pPr>
      <w:r w:rsidRPr="00EF1FE9">
        <w:rPr>
          <w:i/>
        </w:rPr>
        <w:t>3 subcarriers with SC-FDMA QPSK modulation</w:t>
      </w:r>
    </w:p>
    <w:p w14:paraId="045B10D7" w14:textId="77777777" w:rsidR="00E56105" w:rsidRPr="00EF1FE9" w:rsidRDefault="00E56105" w:rsidP="00E56105">
      <w:pPr>
        <w:numPr>
          <w:ilvl w:val="1"/>
          <w:numId w:val="27"/>
        </w:numPr>
        <w:spacing w:after="0" w:line="240" w:lineRule="auto"/>
        <w:rPr>
          <w:i/>
        </w:rPr>
      </w:pPr>
      <w:r w:rsidRPr="00EF1FE9">
        <w:rPr>
          <w:i/>
        </w:rPr>
        <w:t xml:space="preserve">3 subcarriers with SC-FDMA Pi/2 BPSK modulation </w:t>
      </w:r>
    </w:p>
    <w:p w14:paraId="34A1C6E5" w14:textId="77777777" w:rsidR="00E56105" w:rsidRPr="00EF1FE9" w:rsidRDefault="00E56105" w:rsidP="00E56105">
      <w:pPr>
        <w:numPr>
          <w:ilvl w:val="2"/>
          <w:numId w:val="27"/>
        </w:numPr>
        <w:spacing w:after="0" w:line="240" w:lineRule="auto"/>
        <w:rPr>
          <w:i/>
        </w:rPr>
      </w:pPr>
      <w:r w:rsidRPr="00EF1FE9">
        <w:rPr>
          <w:i/>
          <w:lang w:val="en-CA"/>
        </w:rPr>
        <w:t>The Pi/2 rotation is performed across SC-FDMA symbols</w:t>
      </w:r>
    </w:p>
    <w:p w14:paraId="3D582146" w14:textId="77777777" w:rsidR="00E56105" w:rsidRPr="00EF1FE9" w:rsidRDefault="00E56105" w:rsidP="00E56105">
      <w:pPr>
        <w:numPr>
          <w:ilvl w:val="2"/>
          <w:numId w:val="27"/>
        </w:numPr>
        <w:spacing w:after="0" w:line="240" w:lineRule="auto"/>
        <w:rPr>
          <w:i/>
        </w:rPr>
      </w:pPr>
      <w:r w:rsidRPr="00EF1FE9">
        <w:rPr>
          <w:i/>
        </w:rPr>
        <w:t>Use only 2 adjacent subcarriers out of the 3 allocated subcarriers with DFT-spread of length 2</w:t>
      </w:r>
    </w:p>
    <w:p w14:paraId="79014B59" w14:textId="77777777" w:rsidR="00E56105" w:rsidRPr="00EF1FE9" w:rsidRDefault="00E56105" w:rsidP="00E56105">
      <w:pPr>
        <w:numPr>
          <w:ilvl w:val="3"/>
          <w:numId w:val="27"/>
        </w:numPr>
        <w:spacing w:after="0" w:line="240" w:lineRule="auto"/>
        <w:rPr>
          <w:i/>
        </w:rPr>
      </w:pPr>
      <w:r w:rsidRPr="00EF1FE9">
        <w:rPr>
          <w:i/>
        </w:rPr>
        <w:t>FFS: which 2 subcarriers out of the 3 allocated subcarriers are used</w:t>
      </w:r>
    </w:p>
    <w:p w14:paraId="41B49C21" w14:textId="77777777" w:rsidR="00E56105" w:rsidRPr="00EF1FE9" w:rsidRDefault="00E56105" w:rsidP="00E56105">
      <w:pPr>
        <w:numPr>
          <w:ilvl w:val="3"/>
          <w:numId w:val="27"/>
        </w:numPr>
        <w:spacing w:after="0" w:line="240" w:lineRule="auto"/>
        <w:rPr>
          <w:i/>
        </w:rPr>
      </w:pPr>
      <w:r w:rsidRPr="00EF1FE9">
        <w:rPr>
          <w:i/>
        </w:rPr>
        <w:t>Working assumption: The 2 used subcarriers shall be fixed per cell in specification</w:t>
      </w:r>
    </w:p>
    <w:p w14:paraId="48D66F23" w14:textId="77777777" w:rsidR="00E56105" w:rsidRPr="00EF1FE9" w:rsidRDefault="00E56105" w:rsidP="00E56105">
      <w:pPr>
        <w:numPr>
          <w:ilvl w:val="4"/>
          <w:numId w:val="27"/>
        </w:numPr>
        <w:spacing w:after="0" w:line="240" w:lineRule="auto"/>
        <w:rPr>
          <w:i/>
        </w:rPr>
      </w:pPr>
      <w:r w:rsidRPr="00EF1FE9">
        <w:rPr>
          <w:i/>
        </w:rPr>
        <w:t xml:space="preserve">FFS: semi-statically configured </w:t>
      </w:r>
    </w:p>
    <w:p w14:paraId="657260B0" w14:textId="77777777" w:rsidR="00E56105" w:rsidRPr="00EF1FE9" w:rsidRDefault="00E56105" w:rsidP="00E56105">
      <w:pPr>
        <w:numPr>
          <w:ilvl w:val="3"/>
          <w:numId w:val="27"/>
        </w:numPr>
        <w:spacing w:after="0" w:line="240" w:lineRule="auto"/>
        <w:rPr>
          <w:i/>
        </w:rPr>
      </w:pPr>
      <w:r w:rsidRPr="00EF1FE9">
        <w:rPr>
          <w:rFonts w:eastAsia="Yu Mincho" w:hint="eastAsia"/>
          <w:i/>
        </w:rPr>
        <w:t>F</w:t>
      </w:r>
      <w:r w:rsidRPr="00EF1FE9">
        <w:rPr>
          <w:rFonts w:eastAsia="Yu Mincho"/>
          <w:i/>
        </w:rPr>
        <w:t>FS: Frequency hopping case</w:t>
      </w:r>
    </w:p>
    <w:p w14:paraId="6FF42B02" w14:textId="77777777" w:rsidR="00E56105" w:rsidRPr="00EF1FE9" w:rsidRDefault="00E56105" w:rsidP="00E56105">
      <w:pPr>
        <w:numPr>
          <w:ilvl w:val="0"/>
          <w:numId w:val="28"/>
        </w:numPr>
        <w:spacing w:after="0" w:line="240" w:lineRule="auto"/>
        <w:rPr>
          <w:rFonts w:eastAsia="Yu Mincho"/>
          <w:i/>
        </w:rPr>
      </w:pPr>
      <w:r w:rsidRPr="00EF1FE9">
        <w:rPr>
          <w:rFonts w:eastAsia="Yu Mincho"/>
          <w:i/>
        </w:rPr>
        <w:t>When the Sub-PRB feature is used,</w:t>
      </w:r>
    </w:p>
    <w:p w14:paraId="0522DB39" w14:textId="77777777" w:rsidR="00E56105" w:rsidRPr="00EF1FE9" w:rsidRDefault="00E56105" w:rsidP="00E56105">
      <w:pPr>
        <w:numPr>
          <w:ilvl w:val="1"/>
          <w:numId w:val="28"/>
        </w:numPr>
        <w:spacing w:after="0" w:line="240" w:lineRule="auto"/>
        <w:rPr>
          <w:rFonts w:eastAsia="Yu Mincho"/>
          <w:i/>
        </w:rPr>
      </w:pPr>
      <w:r w:rsidRPr="00EF1FE9">
        <w:rPr>
          <w:rFonts w:eastAsia="Yu Mincho" w:hint="eastAsia"/>
          <w:i/>
        </w:rPr>
        <w:t>M</w:t>
      </w:r>
      <w:r w:rsidRPr="00EF1FE9">
        <w:rPr>
          <w:rFonts w:eastAsia="Yu Mincho"/>
          <w:i/>
        </w:rPr>
        <w:t>apping one TB to 1 RU shall be supported at least for CE Mode A</w:t>
      </w:r>
    </w:p>
    <w:p w14:paraId="2540D7F9" w14:textId="77777777" w:rsidR="00E56105" w:rsidRPr="00EF1FE9" w:rsidRDefault="00E56105" w:rsidP="00E56105">
      <w:pPr>
        <w:numPr>
          <w:ilvl w:val="1"/>
          <w:numId w:val="28"/>
        </w:numPr>
        <w:spacing w:after="0" w:line="240" w:lineRule="auto"/>
        <w:rPr>
          <w:rFonts w:eastAsia="Yu Mincho"/>
          <w:i/>
        </w:rPr>
      </w:pPr>
      <w:r w:rsidRPr="00EF1FE9">
        <w:rPr>
          <w:rFonts w:eastAsia="Yu Mincho"/>
          <w:i/>
        </w:rPr>
        <w:t>Mapping one TB to a maximum of [FFS:2 or 4] resource units (RUs) shall be supported</w:t>
      </w:r>
    </w:p>
    <w:p w14:paraId="43AA4320" w14:textId="77777777" w:rsidR="00E56105" w:rsidRPr="00EF1FE9" w:rsidRDefault="00E56105" w:rsidP="00E56105">
      <w:pPr>
        <w:numPr>
          <w:ilvl w:val="1"/>
          <w:numId w:val="28"/>
        </w:numPr>
        <w:spacing w:after="0" w:line="240" w:lineRule="auto"/>
        <w:rPr>
          <w:rFonts w:eastAsia="Yu Mincho"/>
          <w:i/>
        </w:rPr>
      </w:pPr>
      <w:r w:rsidRPr="00EF1FE9">
        <w:rPr>
          <w:rFonts w:eastAsia="Yu Mincho"/>
          <w:i/>
        </w:rPr>
        <w:t>Sub-PRB allocation shall support a maximum TBS of 1000 bits for CE Mode A and 936 bits for CE Mode B</w:t>
      </w:r>
    </w:p>
    <w:p w14:paraId="75DDEA07" w14:textId="77777777" w:rsidR="00E56105" w:rsidRPr="00EF1FE9" w:rsidRDefault="00E56105" w:rsidP="00E56105">
      <w:pPr>
        <w:numPr>
          <w:ilvl w:val="2"/>
          <w:numId w:val="28"/>
        </w:numPr>
        <w:spacing w:after="0" w:line="240" w:lineRule="auto"/>
        <w:rPr>
          <w:rFonts w:eastAsia="Yu Mincho"/>
          <w:i/>
        </w:rPr>
      </w:pPr>
      <w:r w:rsidRPr="00EF1FE9">
        <w:rPr>
          <w:rFonts w:eastAsia="Yu Mincho"/>
          <w:i/>
        </w:rPr>
        <w:t>Maximum TBS within a single RU is FFS</w:t>
      </w:r>
    </w:p>
    <w:p w14:paraId="5D6812B7" w14:textId="77777777" w:rsidR="00E56105" w:rsidRPr="00EF1FE9" w:rsidRDefault="00E56105" w:rsidP="00E56105">
      <w:pPr>
        <w:numPr>
          <w:ilvl w:val="0"/>
          <w:numId w:val="28"/>
        </w:numPr>
        <w:spacing w:after="0" w:line="240" w:lineRule="auto"/>
        <w:rPr>
          <w:rFonts w:eastAsia="Yu Mincho"/>
          <w:i/>
        </w:rPr>
      </w:pPr>
      <w:r w:rsidRPr="00EF1FE9">
        <w:rPr>
          <w:rFonts w:eastAsia="Yu Mincho"/>
          <w:i/>
        </w:rPr>
        <w:t>UCI Piggybacking on PUSCH with sub-PRB allocation is not supported.</w:t>
      </w:r>
    </w:p>
    <w:p w14:paraId="7CA2E033" w14:textId="77777777" w:rsidR="00E56105" w:rsidRPr="00EF1FE9" w:rsidRDefault="00E56105" w:rsidP="00E56105">
      <w:pPr>
        <w:numPr>
          <w:ilvl w:val="1"/>
          <w:numId w:val="28"/>
        </w:numPr>
        <w:spacing w:after="0" w:line="240" w:lineRule="auto"/>
        <w:rPr>
          <w:rFonts w:eastAsia="Yu Mincho"/>
          <w:i/>
        </w:rPr>
      </w:pPr>
      <w:r w:rsidRPr="00EF1FE9">
        <w:rPr>
          <w:rFonts w:eastAsia="Yu Mincho" w:hint="eastAsia"/>
          <w:i/>
        </w:rPr>
        <w:t>F</w:t>
      </w:r>
      <w:r w:rsidRPr="00EF1FE9">
        <w:rPr>
          <w:rFonts w:eastAsia="Yu Mincho"/>
          <w:i/>
        </w:rPr>
        <w:t>FS: which UL channel is dropped</w:t>
      </w:r>
    </w:p>
    <w:p w14:paraId="1ED84CD6" w14:textId="77777777" w:rsidR="00E56105" w:rsidRPr="00852D47" w:rsidRDefault="00E56105" w:rsidP="00E56105">
      <w:pPr>
        <w:jc w:val="both"/>
        <w:rPr>
          <w:i/>
          <w:szCs w:val="20"/>
        </w:rPr>
      </w:pPr>
    </w:p>
    <w:p w14:paraId="259913D1" w14:textId="7D5DDFBC" w:rsidR="002F6230" w:rsidRDefault="000D1840" w:rsidP="00226014">
      <w:pPr>
        <w:jc w:val="both"/>
      </w:pPr>
      <w:r>
        <w:t>In RAN1#92, the following agreements were made:</w:t>
      </w:r>
    </w:p>
    <w:p w14:paraId="30EABAEF" w14:textId="38123625" w:rsidR="0067498E" w:rsidRPr="0067498E" w:rsidRDefault="0067498E" w:rsidP="00226014">
      <w:pPr>
        <w:jc w:val="both"/>
        <w:rPr>
          <w:b/>
        </w:rPr>
      </w:pPr>
      <w:r w:rsidRPr="0067498E">
        <w:rPr>
          <w:b/>
        </w:rPr>
        <w:t>DMRS transmission</w:t>
      </w:r>
    </w:p>
    <w:p w14:paraId="10337B71" w14:textId="77777777" w:rsidR="0067498E" w:rsidRPr="00A23A49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A23A49">
        <w:rPr>
          <w:i/>
        </w:rPr>
        <w:t>For a 2 of 3 sub-carrier pi/2 BPSK transmission, the SC-FDMA symbols over which the DMRS is mapped shall provide a PAPR that is roughly the same as the PAPR of the SC-FDMA symbols not carrying DMRS.</w:t>
      </w:r>
    </w:p>
    <w:p w14:paraId="22134624" w14:textId="77777777" w:rsidR="0067498E" w:rsidRPr="00A23A49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A23A49">
        <w:rPr>
          <w:rFonts w:hint="eastAsia"/>
          <w:i/>
        </w:rPr>
        <w:t>C</w:t>
      </w:r>
      <w:r w:rsidRPr="00A23A49">
        <w:rPr>
          <w:i/>
        </w:rPr>
        <w:t>ross-correlation properties for the DM-RS need to be considered.</w:t>
      </w:r>
    </w:p>
    <w:p w14:paraId="58768D5F" w14:textId="77777777" w:rsidR="0067498E" w:rsidRPr="00A23A49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40" w:hangingChars="200" w:hanging="440"/>
        <w:jc w:val="both"/>
        <w:rPr>
          <w:i/>
        </w:rPr>
      </w:pPr>
      <w:r w:rsidRPr="00A23A49">
        <w:rPr>
          <w:rFonts w:hint="eastAsia"/>
          <w:i/>
        </w:rPr>
        <w:t>N</w:t>
      </w:r>
      <w:r w:rsidRPr="00A23A49">
        <w:rPr>
          <w:i/>
        </w:rPr>
        <w:t>ote that Alt. 1 and Alt. 2 may or may not meet the above requirement</w:t>
      </w:r>
    </w:p>
    <w:p w14:paraId="571A5B7D" w14:textId="77777777" w:rsidR="0067498E" w:rsidRPr="00A23A49" w:rsidRDefault="0067498E" w:rsidP="0067498E">
      <w:pPr>
        <w:pStyle w:val="ListBullet"/>
        <w:widowControl w:val="0"/>
        <w:numPr>
          <w:ilvl w:val="1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A23A49">
        <w:rPr>
          <w:i/>
        </w:rPr>
        <w:t>Alt. 1: Each DMRS symbol is length-2 BPSK with DFT-S-OFDM</w:t>
      </w:r>
    </w:p>
    <w:p w14:paraId="2934AC6B" w14:textId="77777777" w:rsidR="0067498E" w:rsidRPr="00A23A49" w:rsidRDefault="0067498E" w:rsidP="0067498E">
      <w:pPr>
        <w:pStyle w:val="ListBullet"/>
        <w:widowControl w:val="0"/>
        <w:numPr>
          <w:ilvl w:val="2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A23A49">
        <w:rPr>
          <w:i/>
        </w:rPr>
        <w:t xml:space="preserve">Alt. 1: is the same modulation as data </w:t>
      </w:r>
    </w:p>
    <w:p w14:paraId="64C74ED3" w14:textId="77777777" w:rsidR="0067498E" w:rsidRPr="00A23A49" w:rsidRDefault="0067498E" w:rsidP="0067498E">
      <w:pPr>
        <w:pStyle w:val="ListBullet"/>
        <w:widowControl w:val="0"/>
        <w:numPr>
          <w:ilvl w:val="1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A23A49">
        <w:rPr>
          <w:i/>
        </w:rPr>
        <w:t>Alt. 2: Each DMRS symbol is mapped to three sub-carriers</w:t>
      </w:r>
    </w:p>
    <w:p w14:paraId="4D27D935" w14:textId="77777777" w:rsidR="0067498E" w:rsidRPr="00A23A49" w:rsidRDefault="0067498E" w:rsidP="0067498E">
      <w:pPr>
        <w:pStyle w:val="ListBullet"/>
        <w:widowControl w:val="0"/>
        <w:numPr>
          <w:ilvl w:val="1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A23A49">
        <w:rPr>
          <w:i/>
        </w:rPr>
        <w:t>Other alternative(s) are not precluded</w:t>
      </w:r>
    </w:p>
    <w:p w14:paraId="62C1810E" w14:textId="77777777" w:rsidR="0067498E" w:rsidRPr="009E1598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>The DMRS sequence and DMRS RE mapping are the same as the NB-IOT DMRS design for 3 and 6 sub-carrier QPSK transmissions.</w:t>
      </w:r>
    </w:p>
    <w:p w14:paraId="3480E368" w14:textId="77777777" w:rsidR="0067498E" w:rsidRPr="009E1598" w:rsidRDefault="0067498E" w:rsidP="0067498E">
      <w:pPr>
        <w:pStyle w:val="ListBullet"/>
        <w:widowControl w:val="0"/>
        <w:numPr>
          <w:ilvl w:val="1"/>
          <w:numId w:val="36"/>
        </w:numPr>
        <w:spacing w:after="0" w:line="240" w:lineRule="auto"/>
        <w:ind w:left="400" w:hanging="400"/>
        <w:jc w:val="both"/>
        <w:rPr>
          <w:i/>
          <w:sz w:val="28"/>
          <w:szCs w:val="28"/>
        </w:rPr>
      </w:pPr>
      <w:r w:rsidRPr="009E1598">
        <w:rPr>
          <w:i/>
        </w:rPr>
        <w:t>The above is not applied to DMRS for 2 of 3 sub-carrier pi/2 BPSK transmision</w:t>
      </w:r>
    </w:p>
    <w:p w14:paraId="54FAE7F3" w14:textId="77777777" w:rsidR="0067498E" w:rsidRPr="009E1598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>For all sub-PRB transmissions, the DMRS is transmitted in the fourth SC-FDMA symbol of the slot</w:t>
      </w:r>
    </w:p>
    <w:p w14:paraId="6DD7B3DC" w14:textId="77777777" w:rsidR="0067498E" w:rsidRDefault="0067498E" w:rsidP="0067498E">
      <w:pPr>
        <w:pStyle w:val="ListBullet"/>
        <w:widowControl w:val="0"/>
        <w:spacing w:after="0" w:line="240" w:lineRule="auto"/>
        <w:jc w:val="both"/>
      </w:pPr>
    </w:p>
    <w:p w14:paraId="38A12620" w14:textId="77777777" w:rsidR="0067498E" w:rsidRDefault="0067498E" w:rsidP="0067498E">
      <w:pPr>
        <w:rPr>
          <w:rFonts w:eastAsia="Yu Mincho"/>
          <w:sz w:val="28"/>
          <w:lang w:val="en-US"/>
        </w:rPr>
      </w:pPr>
    </w:p>
    <w:p w14:paraId="57370A75" w14:textId="24202952" w:rsidR="0067498E" w:rsidRPr="0067498E" w:rsidRDefault="0067498E" w:rsidP="0067498E">
      <w:pPr>
        <w:rPr>
          <w:rFonts w:eastAsia="Yu Mincho"/>
          <w:b/>
          <w:lang w:val="en-US"/>
        </w:rPr>
      </w:pPr>
      <w:r w:rsidRPr="0067498E">
        <w:rPr>
          <w:rFonts w:eastAsia="Yu Mincho"/>
          <w:b/>
          <w:lang w:val="en-US"/>
        </w:rPr>
        <w:t>Others</w:t>
      </w:r>
    </w:p>
    <w:p w14:paraId="588C0E8C" w14:textId="77777777" w:rsidR="0067498E" w:rsidRPr="009E1598" w:rsidRDefault="0067498E" w:rsidP="0067498E">
      <w:pPr>
        <w:numPr>
          <w:ilvl w:val="0"/>
          <w:numId w:val="37"/>
        </w:numPr>
        <w:spacing w:after="0" w:line="240" w:lineRule="auto"/>
        <w:rPr>
          <w:rFonts w:eastAsia="Yu Mincho"/>
          <w:i/>
          <w:szCs w:val="20"/>
          <w:lang w:val="en-US"/>
        </w:rPr>
      </w:pPr>
      <w:r w:rsidRPr="009E1598">
        <w:rPr>
          <w:rFonts w:eastAsia="MS Mincho"/>
          <w:i/>
          <w:szCs w:val="20"/>
        </w:rPr>
        <w:t>For 2 of 3 subcarriers pi/2 BPSK option, average the phase advancement across the cyclic prefix between the two tones and use this averaged phase advancement for pi/2 phase rotation</w:t>
      </w:r>
    </w:p>
    <w:p w14:paraId="1016FEDB" w14:textId="77777777" w:rsidR="0067498E" w:rsidRPr="009E1598" w:rsidRDefault="0067498E" w:rsidP="0067498E">
      <w:pPr>
        <w:numPr>
          <w:ilvl w:val="1"/>
          <w:numId w:val="37"/>
        </w:numPr>
        <w:spacing w:after="0" w:line="240" w:lineRule="auto"/>
        <w:rPr>
          <w:rFonts w:eastAsia="Yu Mincho"/>
          <w:i/>
          <w:szCs w:val="20"/>
          <w:lang w:val="en-US"/>
        </w:rPr>
      </w:pPr>
      <w:r w:rsidRPr="009E1598">
        <w:rPr>
          <w:rFonts w:eastAsia="Yu Mincho" w:hint="eastAsia"/>
          <w:i/>
          <w:szCs w:val="20"/>
          <w:lang w:val="en-US"/>
        </w:rPr>
        <w:t>T</w:t>
      </w:r>
      <w:r w:rsidRPr="009E1598">
        <w:rPr>
          <w:rFonts w:eastAsia="Yu Mincho"/>
          <w:i/>
          <w:szCs w:val="20"/>
          <w:lang w:val="en-US"/>
        </w:rPr>
        <w:t>his can be revisited if RAN4 identifies any issues</w:t>
      </w:r>
    </w:p>
    <w:p w14:paraId="5AB4EFA4" w14:textId="77777777" w:rsidR="0067498E" w:rsidRPr="009E1598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>For the 2 Sub-Carrier Pi/2 BSPK modulation, the pi/2 rotation algorithm is the same as NB-IOT pi/2 BPSK where the pi/2 rotation is not a function of the sub-carrier index.</w:t>
      </w:r>
    </w:p>
    <w:p w14:paraId="3765CD2F" w14:textId="77D755C6" w:rsidR="0067498E" w:rsidRPr="009E1598" w:rsidRDefault="0067498E" w:rsidP="009E1598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>Frequency hopping of PRB between 2 narrowbands for sub-PRB allocation is the same as legacy. Sub-carrier locations in the PRB are the same within both narrowbands</w:t>
      </w:r>
    </w:p>
    <w:p w14:paraId="6A5A3E18" w14:textId="77777777" w:rsidR="0067498E" w:rsidRPr="008E43DB" w:rsidRDefault="0067498E" w:rsidP="0067498E">
      <w:pPr>
        <w:rPr>
          <w:rFonts w:eastAsia="Yu Mincho"/>
          <w:sz w:val="28"/>
        </w:rPr>
      </w:pPr>
    </w:p>
    <w:p w14:paraId="230CFE8E" w14:textId="4AAB0675" w:rsidR="0067498E" w:rsidRPr="0067498E" w:rsidRDefault="0067498E" w:rsidP="0067498E">
      <w:pPr>
        <w:rPr>
          <w:rFonts w:eastAsia="Yu Mincho"/>
          <w:b/>
          <w:szCs w:val="20"/>
          <w:lang w:val="en-US"/>
        </w:rPr>
      </w:pPr>
      <w:r w:rsidRPr="0067498E">
        <w:rPr>
          <w:rFonts w:eastAsia="Yu Mincho"/>
          <w:b/>
          <w:szCs w:val="20"/>
          <w:lang w:val="en-US"/>
        </w:rPr>
        <w:t>Sub-PRB Allocations</w:t>
      </w:r>
    </w:p>
    <w:p w14:paraId="448E4D46" w14:textId="77777777" w:rsidR="0067498E" w:rsidRPr="009E1598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 xml:space="preserve">For 6 sub-carriers </w:t>
      </w:r>
      <w:bookmarkStart w:id="13" w:name="_Hlk507503937"/>
      <w:r w:rsidRPr="009E1598">
        <w:rPr>
          <w:i/>
        </w:rPr>
        <w:t xml:space="preserve">QPSK </w:t>
      </w:r>
      <w:bookmarkEnd w:id="13"/>
      <w:r w:rsidRPr="009E1598">
        <w:rPr>
          <w:i/>
        </w:rPr>
        <w:t>allocations, 2 non-overlapping allocations per PRB, i.e., {0, 1, 2, 3, 4, 5} and {6, 7, 8, 9, 10, 11}, will be defined</w:t>
      </w:r>
    </w:p>
    <w:p w14:paraId="22375F68" w14:textId="77777777" w:rsidR="0067498E" w:rsidRPr="009E1598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>For 3 sub-carrier QPSK allocations and 2 of 3 sub-carrier pi/2 BSPK allocations, 4 non-overlapping allocations per PRB, i.e., {0, 1, 2}, {3, 4, 5}, {6, 7, 8} and{9, 10, 11}, will be defined</w:t>
      </w:r>
    </w:p>
    <w:p w14:paraId="4153DE9D" w14:textId="77777777" w:rsidR="0067498E" w:rsidRPr="009E1598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 xml:space="preserve">FFS: </w:t>
      </w:r>
      <w:r w:rsidRPr="009E1598">
        <w:rPr>
          <w:rFonts w:hint="eastAsia"/>
          <w:i/>
        </w:rPr>
        <w:t>W</w:t>
      </w:r>
      <w:r w:rsidRPr="009E1598">
        <w:rPr>
          <w:i/>
        </w:rPr>
        <w:t xml:space="preserve">hich of the above sub-PRB allocations are granted by DCI </w:t>
      </w:r>
    </w:p>
    <w:p w14:paraId="2ED28A91" w14:textId="77777777" w:rsidR="0067498E" w:rsidRPr="009E1598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 xml:space="preserve">The location of the 2-of-3 subcarriers within the 3 subcarrier allocation is cell-specific </w:t>
      </w:r>
    </w:p>
    <w:p w14:paraId="5E1ABBFC" w14:textId="77777777" w:rsidR="0067498E" w:rsidRPr="009E1598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>Use the Physical Cell ID along with a Modulo 2 operation to determine which 2 of 3 subcarriers will be used</w:t>
      </w:r>
    </w:p>
    <w:p w14:paraId="42AA8E2F" w14:textId="77777777" w:rsidR="0067498E" w:rsidRPr="009E1598" w:rsidRDefault="0067498E" w:rsidP="0067498E">
      <w:pPr>
        <w:numPr>
          <w:ilvl w:val="1"/>
          <w:numId w:val="36"/>
        </w:numPr>
        <w:spacing w:after="0" w:line="240" w:lineRule="auto"/>
        <w:rPr>
          <w:rFonts w:eastAsia="Yu Mincho"/>
          <w:i/>
          <w:szCs w:val="20"/>
          <w:lang w:val="en-US"/>
        </w:rPr>
      </w:pPr>
      <w:r w:rsidRPr="009E1598">
        <w:rPr>
          <w:rFonts w:eastAsia="Yu Mincho" w:hint="eastAsia"/>
          <w:i/>
          <w:szCs w:val="20"/>
          <w:lang w:val="en-US"/>
        </w:rPr>
        <w:t>T</w:t>
      </w:r>
      <w:r w:rsidRPr="009E1598">
        <w:rPr>
          <w:rFonts w:eastAsia="Yu Mincho"/>
          <w:i/>
          <w:szCs w:val="20"/>
          <w:lang w:val="en-US"/>
        </w:rPr>
        <w:t>his can be revisited if RAN4 identifies any issues</w:t>
      </w:r>
    </w:p>
    <w:p w14:paraId="3A501796" w14:textId="672D7E9C" w:rsidR="0067498E" w:rsidRPr="009E1598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rFonts w:eastAsia="Yu Mincho"/>
          <w:i/>
          <w:szCs w:val="20"/>
        </w:rPr>
        <w:t>The 2 used subcarriers shall be fixed per cell in specification</w:t>
      </w:r>
    </w:p>
    <w:p w14:paraId="56E478D2" w14:textId="7F5FED33" w:rsidR="0067498E" w:rsidRPr="009E1598" w:rsidRDefault="0067498E" w:rsidP="009E1598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9E1598">
        <w:rPr>
          <w:i/>
        </w:rPr>
        <w:t>6 subcarriers with SC-FDMA QPSK modulation is supported in CE mode B</w:t>
      </w:r>
    </w:p>
    <w:p w14:paraId="5100F161" w14:textId="77777777" w:rsidR="0067498E" w:rsidRDefault="0067498E" w:rsidP="0067498E">
      <w:pPr>
        <w:rPr>
          <w:rFonts w:eastAsia="Yu Mincho"/>
          <w:sz w:val="28"/>
          <w:lang w:val="en-US"/>
        </w:rPr>
      </w:pPr>
    </w:p>
    <w:p w14:paraId="7C35A252" w14:textId="77777777" w:rsidR="0067498E" w:rsidRPr="0067498E" w:rsidRDefault="0067498E" w:rsidP="0067498E">
      <w:pPr>
        <w:rPr>
          <w:rFonts w:eastAsia="Yu Mincho"/>
          <w:b/>
          <w:lang w:val="en-US"/>
        </w:rPr>
      </w:pPr>
      <w:r w:rsidRPr="0067498E">
        <w:rPr>
          <w:rFonts w:eastAsia="Yu Mincho"/>
          <w:b/>
          <w:lang w:val="en-US"/>
        </w:rPr>
        <w:t>Mapping to RU</w:t>
      </w:r>
    </w:p>
    <w:p w14:paraId="1DEC319F" w14:textId="77777777" w:rsidR="0067498E" w:rsidRPr="00B950B6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rFonts w:eastAsia="Yu Mincho"/>
          <w:i/>
        </w:rPr>
      </w:pPr>
      <w:r w:rsidRPr="00B950B6">
        <w:rPr>
          <w:i/>
        </w:rPr>
        <w:t>RU Size of 6 sub-carriers QPSK option = 2 ms</w:t>
      </w:r>
    </w:p>
    <w:p w14:paraId="093874AF" w14:textId="77777777" w:rsidR="0067498E" w:rsidRPr="00B950B6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rFonts w:eastAsia="Yu Mincho"/>
          <w:i/>
        </w:rPr>
      </w:pPr>
      <w:r w:rsidRPr="00B950B6">
        <w:rPr>
          <w:i/>
        </w:rPr>
        <w:t>RU Size of 3 sub-carriers QPSK option = 4 ms</w:t>
      </w:r>
    </w:p>
    <w:p w14:paraId="77B787C0" w14:textId="77777777" w:rsidR="0067498E" w:rsidRPr="00B950B6" w:rsidRDefault="0067498E" w:rsidP="0067498E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rFonts w:eastAsia="Yu Mincho"/>
          <w:i/>
        </w:rPr>
      </w:pPr>
      <w:r w:rsidRPr="00B950B6">
        <w:rPr>
          <w:i/>
          <w:szCs w:val="20"/>
        </w:rPr>
        <w:t>4 RVs will be used for sub-PRB transmission</w:t>
      </w:r>
    </w:p>
    <w:p w14:paraId="12894D50" w14:textId="77777777" w:rsidR="009E1598" w:rsidRPr="00B950B6" w:rsidRDefault="009E1598" w:rsidP="009E1598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rFonts w:eastAsia="Yu Mincho"/>
          <w:i/>
        </w:rPr>
      </w:pPr>
      <w:r w:rsidRPr="00B950B6">
        <w:rPr>
          <w:i/>
        </w:rPr>
        <w:t>The candidates for FDD are Proposal #1, #2 and #4 for CE mode A and Proposal#1, #2, and #3 for CE mode B and down-select the candidates at RAN1#92bis</w:t>
      </w:r>
    </w:p>
    <w:p w14:paraId="75665C25" w14:textId="18D3DB1B" w:rsidR="009E1598" w:rsidRPr="00B950B6" w:rsidRDefault="009E1598" w:rsidP="00CD5E61">
      <w:pPr>
        <w:pStyle w:val="List3"/>
        <w:widowControl w:val="0"/>
        <w:numPr>
          <w:ilvl w:val="0"/>
          <w:numId w:val="38"/>
        </w:numPr>
        <w:spacing w:after="0" w:line="240" w:lineRule="auto"/>
        <w:ind w:left="684" w:hanging="400"/>
        <w:jc w:val="both"/>
        <w:rPr>
          <w:i/>
        </w:rPr>
      </w:pPr>
      <w:r w:rsidRPr="00B950B6">
        <w:rPr>
          <w:i/>
        </w:rPr>
        <w:t>Proposal #1:RU Size of 2 of 3 sub-carriers pi/2 BPSK option = 8 ms</w:t>
      </w:r>
    </w:p>
    <w:p w14:paraId="72E9E06A" w14:textId="77777777" w:rsidR="009E1598" w:rsidRPr="00B950B6" w:rsidRDefault="009E1598" w:rsidP="009E1598">
      <w:pPr>
        <w:numPr>
          <w:ilvl w:val="0"/>
          <w:numId w:val="38"/>
        </w:numPr>
        <w:spacing w:after="0" w:line="240" w:lineRule="auto"/>
        <w:ind w:left="704"/>
        <w:jc w:val="both"/>
        <w:rPr>
          <w:i/>
          <w:szCs w:val="20"/>
        </w:rPr>
      </w:pPr>
      <w:r w:rsidRPr="00B950B6">
        <w:rPr>
          <w:i/>
          <w:szCs w:val="20"/>
        </w:rPr>
        <w:t>Proposal #2:RU Size of 2 of 3 sub-carriers pi/2 BPSK option = 6 ms</w:t>
      </w:r>
    </w:p>
    <w:p w14:paraId="11532EC8" w14:textId="77777777" w:rsidR="009E1598" w:rsidRPr="00B950B6" w:rsidRDefault="009E1598" w:rsidP="009E1598">
      <w:pPr>
        <w:numPr>
          <w:ilvl w:val="0"/>
          <w:numId w:val="38"/>
        </w:numPr>
        <w:spacing w:after="0" w:line="240" w:lineRule="auto"/>
        <w:ind w:left="704"/>
        <w:rPr>
          <w:i/>
          <w:szCs w:val="20"/>
        </w:rPr>
      </w:pPr>
      <w:r w:rsidRPr="00B950B6">
        <w:rPr>
          <w:i/>
          <w:szCs w:val="20"/>
        </w:rPr>
        <w:t xml:space="preserve">Proposal #3:RU Size of 2 of 3 sub-carriers pi/2 BPSK option = 16 ms. </w:t>
      </w:r>
    </w:p>
    <w:p w14:paraId="3F367444" w14:textId="77777777" w:rsidR="009E1598" w:rsidRPr="00B950B6" w:rsidRDefault="009E1598" w:rsidP="009E1598">
      <w:pPr>
        <w:numPr>
          <w:ilvl w:val="0"/>
          <w:numId w:val="38"/>
        </w:numPr>
        <w:spacing w:after="0" w:line="240" w:lineRule="auto"/>
        <w:ind w:left="704"/>
        <w:rPr>
          <w:i/>
          <w:szCs w:val="20"/>
        </w:rPr>
      </w:pPr>
      <w:r w:rsidRPr="00B950B6">
        <w:rPr>
          <w:i/>
          <w:szCs w:val="20"/>
        </w:rPr>
        <w:t>Proposal #4:RU Size of 2 of 3 sub-carriers pi/2 BPSK option = 4 ms</w:t>
      </w:r>
    </w:p>
    <w:p w14:paraId="271724BA" w14:textId="77777777" w:rsidR="009E1598" w:rsidRPr="00B950B6" w:rsidRDefault="009E1598" w:rsidP="009E1598">
      <w:pPr>
        <w:ind w:left="284"/>
        <w:rPr>
          <w:rFonts w:eastAsia="Yu Mincho"/>
          <w:i/>
          <w:szCs w:val="20"/>
        </w:rPr>
      </w:pPr>
      <w:r w:rsidRPr="00B950B6">
        <w:rPr>
          <w:rFonts w:eastAsia="Yu Mincho"/>
          <w:i/>
          <w:szCs w:val="20"/>
        </w:rPr>
        <w:t xml:space="preserve">FFS whether the above can be reused for TDD or not </w:t>
      </w:r>
    </w:p>
    <w:p w14:paraId="7061A792" w14:textId="77777777" w:rsidR="009E1598" w:rsidRPr="00B950B6" w:rsidRDefault="009E1598" w:rsidP="009E1598">
      <w:pPr>
        <w:pStyle w:val="ListBullet"/>
        <w:widowControl w:val="0"/>
        <w:numPr>
          <w:ilvl w:val="0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B950B6">
        <w:rPr>
          <w:i/>
        </w:rPr>
        <w:t>A maximum of 4 resource units (RUs) is supported in CE Mode A</w:t>
      </w:r>
    </w:p>
    <w:p w14:paraId="09D4D980" w14:textId="77777777" w:rsidR="009E1598" w:rsidRPr="009C7A9B" w:rsidRDefault="009E1598" w:rsidP="009E1598">
      <w:pPr>
        <w:pStyle w:val="ListBullet"/>
        <w:widowControl w:val="0"/>
        <w:spacing w:after="0" w:line="240" w:lineRule="auto"/>
        <w:ind w:left="0" w:firstLine="0"/>
        <w:jc w:val="both"/>
        <w:rPr>
          <w:rFonts w:eastAsia="Yu Mincho"/>
        </w:rPr>
      </w:pPr>
    </w:p>
    <w:p w14:paraId="6561E646" w14:textId="37BD6424" w:rsidR="0067498E" w:rsidRDefault="0067498E" w:rsidP="0067498E">
      <w:pPr>
        <w:rPr>
          <w:rFonts w:eastAsia="Yu Mincho"/>
          <w:sz w:val="28"/>
          <w:lang w:val="en-US"/>
        </w:rPr>
      </w:pPr>
    </w:p>
    <w:p w14:paraId="56DFC650" w14:textId="47D3E3D9" w:rsidR="0067498E" w:rsidRPr="0067498E" w:rsidRDefault="0067498E" w:rsidP="0067498E">
      <w:pPr>
        <w:rPr>
          <w:rFonts w:eastAsia="Yu Mincho"/>
          <w:b/>
          <w:lang w:val="en-US"/>
        </w:rPr>
      </w:pPr>
      <w:r w:rsidRPr="0067498E">
        <w:rPr>
          <w:rFonts w:eastAsia="Yu Mincho"/>
          <w:b/>
          <w:lang w:val="en-US"/>
        </w:rPr>
        <w:t>PUSCH RE mapping</w:t>
      </w:r>
    </w:p>
    <w:p w14:paraId="648ED515" w14:textId="77777777" w:rsidR="0067498E" w:rsidRPr="00B950B6" w:rsidRDefault="0067498E" w:rsidP="0067498E">
      <w:pPr>
        <w:rPr>
          <w:rFonts w:eastAsia="Yu Mincho"/>
          <w:i/>
          <w:szCs w:val="20"/>
          <w:lang w:val="en-US"/>
        </w:rPr>
      </w:pPr>
      <w:r w:rsidRPr="00B950B6">
        <w:rPr>
          <w:i/>
          <w:szCs w:val="20"/>
        </w:rPr>
        <w:t>The RE mapping of sub-PRB within an RU over PUSCH is performed first within a sub-frame then across sub-frames</w:t>
      </w:r>
    </w:p>
    <w:p w14:paraId="05545C19" w14:textId="77777777" w:rsidR="0067498E" w:rsidRPr="00B950B6" w:rsidRDefault="0067498E" w:rsidP="0067498E">
      <w:pPr>
        <w:pStyle w:val="ListBullet"/>
        <w:widowControl w:val="0"/>
        <w:numPr>
          <w:ilvl w:val="1"/>
          <w:numId w:val="36"/>
        </w:numPr>
        <w:spacing w:after="0" w:line="240" w:lineRule="auto"/>
        <w:ind w:left="400" w:hanging="400"/>
        <w:jc w:val="both"/>
        <w:rPr>
          <w:i/>
        </w:rPr>
      </w:pPr>
      <w:r w:rsidRPr="00B950B6">
        <w:rPr>
          <w:i/>
        </w:rPr>
        <w:t>Within a subframe, RE mapping is the same as legacy PUSCH.</w:t>
      </w:r>
    </w:p>
    <w:p w14:paraId="729967C2" w14:textId="77777777" w:rsidR="0067498E" w:rsidRDefault="0067498E" w:rsidP="00226014">
      <w:pPr>
        <w:jc w:val="both"/>
      </w:pPr>
    </w:p>
    <w:p w14:paraId="603D635D" w14:textId="2EDCB655" w:rsidR="007D6151" w:rsidRDefault="007D6151" w:rsidP="00226014">
      <w:pPr>
        <w:jc w:val="both"/>
      </w:pPr>
      <w:r>
        <w:lastRenderedPageBreak/>
        <w:t>This document considers issues of DMRS transmission, RU size / number of RUs and EDT transmission of sub-PRB PUSCH.</w:t>
      </w:r>
    </w:p>
    <w:p w14:paraId="434C199A" w14:textId="2AD1F682" w:rsidR="00AE0A7B" w:rsidRDefault="00B950B6" w:rsidP="00AE0A7B">
      <w:pPr>
        <w:pStyle w:val="Heading1"/>
        <w:numPr>
          <w:ilvl w:val="0"/>
          <w:numId w:val="9"/>
        </w:numPr>
        <w:spacing w:after="120"/>
        <w:ind w:left="357" w:hanging="357"/>
      </w:pPr>
      <w:r>
        <w:t>DMRS</w:t>
      </w:r>
      <w:r w:rsidR="004A6F0B">
        <w:t xml:space="preserve"> transmission</w:t>
      </w:r>
    </w:p>
    <w:p w14:paraId="100A8EAE" w14:textId="77777777" w:rsidR="00B950B6" w:rsidRDefault="00713C32" w:rsidP="00852D47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designing the DMRS for the pi/2 BPSK 2-tone transmissions, RAN1 </w:t>
      </w:r>
      <w:r w:rsidR="00B950B6">
        <w:rPr>
          <w:rFonts w:eastAsia="MS Mincho"/>
          <w:lang w:val="en-US"/>
        </w:rPr>
        <w:t>should be guided by the following principles:</w:t>
      </w:r>
    </w:p>
    <w:p w14:paraId="3D7CCE7B" w14:textId="20C3995A" w:rsidR="00713C32" w:rsidRPr="00B950B6" w:rsidRDefault="00B950B6" w:rsidP="00B950B6">
      <w:pPr>
        <w:pStyle w:val="ListParagraph"/>
        <w:numPr>
          <w:ilvl w:val="0"/>
          <w:numId w:val="31"/>
        </w:numPr>
        <w:rPr>
          <w:rFonts w:eastAsia="MS Mincho"/>
          <w:lang w:val="en-US"/>
        </w:rPr>
      </w:pPr>
      <w:r w:rsidRPr="00B950B6">
        <w:rPr>
          <w:rFonts w:eastAsia="MS Mincho"/>
          <w:lang w:val="en-US"/>
        </w:rPr>
        <w:t>“</w:t>
      </w:r>
      <w:r w:rsidRPr="00B950B6">
        <w:rPr>
          <w:i/>
        </w:rPr>
        <w:t>the SC-FDMA symbols over which the DMRS is mapped shall provide a PAPR that is roughly the same as the PAPR of the SC-FDMA symbols not carrying DMRS</w:t>
      </w:r>
      <w:r w:rsidRPr="00B950B6">
        <w:rPr>
          <w:rFonts w:eastAsia="MS Mincho"/>
          <w:lang w:val="en-US"/>
        </w:rPr>
        <w:t>”</w:t>
      </w:r>
      <w:r w:rsidR="00713C32" w:rsidRPr="00B950B6">
        <w:rPr>
          <w:rFonts w:eastAsia="MS Mincho"/>
          <w:lang w:val="en-US"/>
        </w:rPr>
        <w:t>:</w:t>
      </w:r>
      <w:r w:rsidRPr="00B950B6">
        <w:rPr>
          <w:rFonts w:eastAsia="MS Mincho"/>
          <w:lang w:val="en-US"/>
        </w:rPr>
        <w:t xml:space="preserve"> agreed at RAN1#92 Athens</w:t>
      </w:r>
    </w:p>
    <w:p w14:paraId="77D2F013" w14:textId="77777777" w:rsidR="004341DA" w:rsidRPr="00B950B6" w:rsidRDefault="004341DA" w:rsidP="00713C32">
      <w:pPr>
        <w:pStyle w:val="ListParagraph"/>
        <w:numPr>
          <w:ilvl w:val="0"/>
          <w:numId w:val="31"/>
        </w:numPr>
        <w:rPr>
          <w:rFonts w:eastAsia="MS Mincho"/>
          <w:lang w:val="en-US"/>
        </w:rPr>
      </w:pPr>
      <w:r w:rsidRPr="00B950B6">
        <w:rPr>
          <w:rFonts w:eastAsia="MS Mincho"/>
          <w:lang w:val="en-US"/>
        </w:rPr>
        <w:t>DMRS should allow for efficient channel estimation of the 2-tone signal</w:t>
      </w:r>
    </w:p>
    <w:p w14:paraId="04D1F815" w14:textId="77777777" w:rsidR="00B950B6" w:rsidRPr="00B950B6" w:rsidRDefault="004341DA" w:rsidP="00713C32">
      <w:pPr>
        <w:pStyle w:val="ListParagraph"/>
        <w:numPr>
          <w:ilvl w:val="0"/>
          <w:numId w:val="31"/>
        </w:numPr>
        <w:rPr>
          <w:rFonts w:eastAsia="MS Mincho"/>
          <w:lang w:val="en-US"/>
        </w:rPr>
      </w:pPr>
      <w:r w:rsidRPr="00B950B6">
        <w:rPr>
          <w:rFonts w:eastAsia="MS Mincho"/>
          <w:lang w:val="en-US"/>
        </w:rPr>
        <w:t>DMRS should aim to re-use RAN1 specifications</w:t>
      </w:r>
    </w:p>
    <w:p w14:paraId="51769F40" w14:textId="3035FD95" w:rsidR="00713C32" w:rsidRPr="00B950B6" w:rsidRDefault="00B950B6" w:rsidP="00713C32">
      <w:pPr>
        <w:pStyle w:val="ListParagraph"/>
        <w:numPr>
          <w:ilvl w:val="0"/>
          <w:numId w:val="31"/>
        </w:numPr>
        <w:rPr>
          <w:rFonts w:eastAsia="MS Mincho"/>
          <w:lang w:val="en-US"/>
        </w:rPr>
      </w:pPr>
      <w:r w:rsidRPr="00B950B6">
        <w:rPr>
          <w:rFonts w:hint="eastAsia"/>
          <w:i/>
        </w:rPr>
        <w:t>C</w:t>
      </w:r>
      <w:r w:rsidRPr="00B950B6">
        <w:rPr>
          <w:i/>
        </w:rPr>
        <w:t>ross-correlation properties for the DM-RS need to be considered:</w:t>
      </w:r>
      <w:r w:rsidRPr="00B950B6">
        <w:t xml:space="preserve"> </w:t>
      </w:r>
      <w:r w:rsidRPr="00B950B6">
        <w:rPr>
          <w:rFonts w:eastAsia="MS Mincho"/>
          <w:lang w:val="en-US"/>
        </w:rPr>
        <w:t>agreed at RAN1#92 Athens</w:t>
      </w:r>
    </w:p>
    <w:p w14:paraId="224E1C24" w14:textId="6810D055" w:rsidR="00B950B6" w:rsidRPr="00B950B6" w:rsidRDefault="00B950B6" w:rsidP="00226014">
      <w:pPr>
        <w:rPr>
          <w:rFonts w:eastAsia="MS Mincho"/>
          <w:lang w:val="en-US"/>
        </w:rPr>
      </w:pPr>
      <w:r w:rsidRPr="00B950B6">
        <w:rPr>
          <w:rFonts w:eastAsia="MS Mincho"/>
          <w:lang w:val="en-US"/>
        </w:rPr>
        <w:t>The following alternatives were identified for DMRS modulation and mapping:</w:t>
      </w:r>
    </w:p>
    <w:p w14:paraId="72B7C9AB" w14:textId="77777777" w:rsidR="00B950B6" w:rsidRPr="00B950B6" w:rsidRDefault="00B950B6" w:rsidP="00B950B6">
      <w:pPr>
        <w:pStyle w:val="ListBullet"/>
        <w:widowControl w:val="0"/>
        <w:numPr>
          <w:ilvl w:val="2"/>
          <w:numId w:val="36"/>
        </w:numPr>
        <w:spacing w:after="0" w:line="240" w:lineRule="auto"/>
        <w:jc w:val="both"/>
        <w:rPr>
          <w:i/>
        </w:rPr>
      </w:pPr>
      <w:r w:rsidRPr="00B950B6">
        <w:rPr>
          <w:i/>
        </w:rPr>
        <w:t>Alt. 1: Each DMRS symbol is length-2 BPSK with DFT-S-OFDM</w:t>
      </w:r>
    </w:p>
    <w:p w14:paraId="0FC09F55" w14:textId="77777777" w:rsidR="00B950B6" w:rsidRPr="00B950B6" w:rsidRDefault="00B950B6" w:rsidP="00B950B6">
      <w:pPr>
        <w:pStyle w:val="ListBullet"/>
        <w:widowControl w:val="0"/>
        <w:numPr>
          <w:ilvl w:val="3"/>
          <w:numId w:val="36"/>
        </w:numPr>
        <w:spacing w:after="0" w:line="240" w:lineRule="auto"/>
        <w:jc w:val="both"/>
        <w:rPr>
          <w:i/>
        </w:rPr>
      </w:pPr>
      <w:r w:rsidRPr="00B950B6">
        <w:rPr>
          <w:i/>
        </w:rPr>
        <w:t xml:space="preserve">Alt. 1: is the same modulation as data </w:t>
      </w:r>
    </w:p>
    <w:p w14:paraId="6BAD3D3E" w14:textId="77777777" w:rsidR="00B950B6" w:rsidRPr="00B950B6" w:rsidRDefault="00B950B6" w:rsidP="00B950B6">
      <w:pPr>
        <w:pStyle w:val="ListBullet"/>
        <w:widowControl w:val="0"/>
        <w:numPr>
          <w:ilvl w:val="2"/>
          <w:numId w:val="36"/>
        </w:numPr>
        <w:spacing w:after="0" w:line="240" w:lineRule="auto"/>
        <w:jc w:val="both"/>
        <w:rPr>
          <w:i/>
        </w:rPr>
      </w:pPr>
      <w:r w:rsidRPr="00B950B6">
        <w:rPr>
          <w:i/>
        </w:rPr>
        <w:t>Alt. 2: Each DMRS symbol is mapped to three sub-carriers</w:t>
      </w:r>
    </w:p>
    <w:p w14:paraId="70136AA8" w14:textId="77777777" w:rsidR="00B950B6" w:rsidRPr="00B950B6" w:rsidRDefault="00B950B6" w:rsidP="00B950B6">
      <w:pPr>
        <w:pStyle w:val="ListBullet"/>
        <w:widowControl w:val="0"/>
        <w:numPr>
          <w:ilvl w:val="2"/>
          <w:numId w:val="36"/>
        </w:numPr>
        <w:spacing w:after="0" w:line="240" w:lineRule="auto"/>
        <w:jc w:val="both"/>
        <w:rPr>
          <w:i/>
        </w:rPr>
      </w:pPr>
      <w:r w:rsidRPr="00B950B6">
        <w:rPr>
          <w:i/>
        </w:rPr>
        <w:t>Other alternative(s) are not precluded</w:t>
      </w:r>
    </w:p>
    <w:p w14:paraId="32AB1351" w14:textId="77777777" w:rsidR="00B950B6" w:rsidRPr="00B950B6" w:rsidRDefault="00B950B6" w:rsidP="00226014">
      <w:pPr>
        <w:rPr>
          <w:rFonts w:eastAsia="MS Mincho"/>
        </w:rPr>
      </w:pPr>
    </w:p>
    <w:p w14:paraId="2EE350C9" w14:textId="77777777" w:rsidR="00460073" w:rsidRDefault="004341DA" w:rsidP="0022601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A low PAPR can be achieved by using a similar transmit chain to that of the data-modulated 2-tone signal</w:t>
      </w:r>
      <w:r w:rsidR="00B950B6">
        <w:rPr>
          <w:rFonts w:eastAsia="MS Mincho"/>
          <w:lang w:val="en-US"/>
        </w:rPr>
        <w:t xml:space="preserve"> (i.e. Alt 1 above)</w:t>
      </w:r>
      <w:r>
        <w:rPr>
          <w:rFonts w:eastAsia="MS Mincho"/>
          <w:lang w:val="en-US"/>
        </w:rPr>
        <w:t xml:space="preserve">. </w:t>
      </w:r>
      <w:r w:rsidR="00460073">
        <w:rPr>
          <w:rFonts w:eastAsia="MS Mincho"/>
          <w:lang w:val="en-US"/>
        </w:rPr>
        <w:t xml:space="preserve">The alternative approach of DMRS being mapped to three sub-carriers produces a waveform comprised of more subcarriers than the 2-of-3 mapping applied to the data and hence has higher PAPR than the SC-FDMA symbols carrying the data. Hence Alt. 2 does not achieve the objective of having roughly the same PAPR as that of the SC-FDMA symbols not carrying data. Hence Alt. 1 is preferred. </w:t>
      </w:r>
    </w:p>
    <w:p w14:paraId="760AFE13" w14:textId="2F35B827" w:rsidR="00852D47" w:rsidRDefault="00460073" w:rsidP="0022601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proposed Alt. 1 mapping of DMRS symbols to subcarriers is shown in </w:t>
      </w:r>
      <w:r>
        <w:rPr>
          <w:rFonts w:eastAsia="MS Mincho"/>
          <w:lang w:val="en-US"/>
        </w:rPr>
        <w:fldChar w:fldCharType="begin"/>
      </w:r>
      <w:r>
        <w:rPr>
          <w:rFonts w:eastAsia="MS Mincho"/>
          <w:lang w:val="en-US"/>
        </w:rPr>
        <w:instrText xml:space="preserve"> REF _Ref506585555 \h </w:instrText>
      </w:r>
      <w:r>
        <w:rPr>
          <w:rFonts w:eastAsia="MS Mincho"/>
          <w:lang w:val="en-US"/>
        </w:rPr>
      </w:r>
      <w:r>
        <w:rPr>
          <w:rFonts w:eastAsia="MS Mincho"/>
          <w:lang w:val="en-US"/>
        </w:rPr>
        <w:fldChar w:fldCharType="separate"/>
      </w:r>
      <w:r w:rsidR="00A23A49">
        <w:t xml:space="preserve">Figure </w:t>
      </w:r>
      <w:r w:rsidR="00A23A49">
        <w:rPr>
          <w:noProof/>
        </w:rPr>
        <w:t>1</w:t>
      </w:r>
      <w:r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>. Application of the same</w:t>
      </w:r>
      <w:r w:rsidR="004341DA">
        <w:rPr>
          <w:rFonts w:eastAsia="MS Mincho"/>
          <w:lang w:val="en-US"/>
        </w:rPr>
        <w:t xml:space="preserve"> DFT-spread</w:t>
      </w:r>
      <w:r>
        <w:rPr>
          <w:rFonts w:eastAsia="MS Mincho"/>
          <w:lang w:val="en-US"/>
        </w:rPr>
        <w:t>ing (as with the data symbols)</w:t>
      </w:r>
      <w:r w:rsidR="004341DA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ensures a similar PAPR to the data symbols</w:t>
      </w:r>
      <w:r w:rsidR="004341DA">
        <w:rPr>
          <w:rFonts w:eastAsia="MS Mincho"/>
          <w:lang w:val="en-US"/>
        </w:rPr>
        <w:t xml:space="preserve">. The transmit chain for the data symbols and DMRS would then look like that shown in </w:t>
      </w:r>
      <w:r w:rsidR="00DD48DA">
        <w:rPr>
          <w:rFonts w:eastAsia="MS Mincho"/>
          <w:lang w:val="en-US"/>
        </w:rPr>
        <w:fldChar w:fldCharType="begin"/>
      </w:r>
      <w:r w:rsidR="00DD48DA">
        <w:rPr>
          <w:rFonts w:eastAsia="MS Mincho"/>
          <w:lang w:val="en-US"/>
        </w:rPr>
        <w:instrText xml:space="preserve"> REF _Ref506585555 \h </w:instrText>
      </w:r>
      <w:r w:rsidR="00DD48DA">
        <w:rPr>
          <w:rFonts w:eastAsia="MS Mincho"/>
          <w:lang w:val="en-US"/>
        </w:rPr>
      </w:r>
      <w:r w:rsidR="00DD48DA">
        <w:rPr>
          <w:rFonts w:eastAsia="MS Mincho"/>
          <w:lang w:val="en-US"/>
        </w:rPr>
        <w:fldChar w:fldCharType="separate"/>
      </w:r>
      <w:r w:rsidR="00A23A49">
        <w:t xml:space="preserve">Figure </w:t>
      </w:r>
      <w:r w:rsidR="00A23A49">
        <w:rPr>
          <w:noProof/>
        </w:rPr>
        <w:t>1</w:t>
      </w:r>
      <w:r w:rsidR="00DD48DA">
        <w:rPr>
          <w:rFonts w:eastAsia="MS Mincho"/>
          <w:lang w:val="en-US"/>
        </w:rPr>
        <w:fldChar w:fldCharType="end"/>
      </w:r>
      <w:r w:rsidR="00DD48DA">
        <w:rPr>
          <w:rFonts w:eastAsia="MS Mincho"/>
          <w:lang w:val="en-US"/>
        </w:rPr>
        <w:t>. The DFT-s-OFDM function produces the 2-tone multi-carrier signal consisting of time multiplexed data symbols and DMRS symbols</w:t>
      </w:r>
      <w:r w:rsidR="004341DA">
        <w:rPr>
          <w:rFonts w:eastAsia="MS Mincho"/>
          <w:lang w:val="en-US"/>
        </w:rPr>
        <w:t>.</w:t>
      </w:r>
    </w:p>
    <w:p w14:paraId="7610B51B" w14:textId="429C333F" w:rsidR="00BF05FE" w:rsidRDefault="00BF05FE" w:rsidP="00226014">
      <w:pPr>
        <w:rPr>
          <w:rFonts w:eastAsia="MS Mincho"/>
          <w:lang w:val="en-US"/>
        </w:rPr>
      </w:pPr>
      <w:r>
        <w:rPr>
          <w:rFonts w:eastAsia="MS Mincho"/>
          <w:noProof/>
        </w:rPr>
        <mc:AlternateContent>
          <mc:Choice Requires="wpc">
            <w:drawing>
              <wp:inline distT="0" distB="0" distL="0" distR="0" wp14:anchorId="7D66BE2B" wp14:editId="551809C8">
                <wp:extent cx="5847715" cy="2089685"/>
                <wp:effectExtent l="0" t="0" r="0" b="0"/>
                <wp:docPr id="44" name="Canvas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5" name="Rectangle 45"/>
                        <wps:cNvSpPr/>
                        <wps:spPr>
                          <a:xfrm>
                            <a:off x="361678" y="358858"/>
                            <a:ext cx="914400" cy="571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361678" y="473208"/>
                            <a:ext cx="914400" cy="342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5565F7" w14:textId="34B9259C" w:rsidR="00BF05FE" w:rsidRPr="00BF05FE" w:rsidRDefault="00BF05F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BF05FE">
                                <w:rPr>
                                  <w:sz w:val="16"/>
                                  <w:szCs w:val="16"/>
                                </w:rPr>
                                <w:t>BPSK modulation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361678" y="1387781"/>
                            <a:ext cx="914400" cy="571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361678" y="1502131"/>
                            <a:ext cx="914400" cy="342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A686C7" w14:textId="3F3484C2" w:rsidR="00377A2F" w:rsidRPr="00BF05FE" w:rsidRDefault="00377A2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DMRS generator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564549" y="1387485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1618978" y="1501785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28C608" w14:textId="74F57A6D" w:rsidR="00377A2F" w:rsidRPr="00BF05FE" w:rsidRDefault="00377A2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repeat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2133328" y="1530662"/>
                            <a:ext cx="142875" cy="3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2133328" y="1787625"/>
                            <a:ext cx="400050" cy="54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Connector 54"/>
                        <wps:cNvCnPr/>
                        <wps:spPr>
                          <a:xfrm flipV="1">
                            <a:off x="1276078" y="502295"/>
                            <a:ext cx="1257300" cy="2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 flipV="1">
                            <a:off x="1276078" y="759470"/>
                            <a:ext cx="542925" cy="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133078" y="502848"/>
                            <a:ext cx="228600" cy="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104503" y="759623"/>
                            <a:ext cx="257175" cy="14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Connector 58"/>
                        <wps:cNvCnPr>
                          <a:endCxn id="49" idx="1"/>
                        </wps:cNvCnPr>
                        <wps:spPr>
                          <a:xfrm flipV="1">
                            <a:off x="1276078" y="1672877"/>
                            <a:ext cx="288471" cy="85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Connector 59"/>
                        <wps:cNvCnPr/>
                        <wps:spPr>
                          <a:xfrm flipV="1">
                            <a:off x="2276203" y="1159520"/>
                            <a:ext cx="0" cy="3713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1819003" y="1016805"/>
                            <a:ext cx="4572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 flipV="1">
                            <a:off x="1819003" y="759557"/>
                            <a:ext cx="0" cy="25708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2419078" y="1102130"/>
                            <a:ext cx="429198" cy="11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Connector 64"/>
                        <wps:cNvCnPr/>
                        <wps:spPr>
                          <a:xfrm>
                            <a:off x="2676826" y="588879"/>
                            <a:ext cx="171450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Connector 66"/>
                        <wps:cNvCnPr/>
                        <wps:spPr>
                          <a:xfrm flipV="1">
                            <a:off x="2276203" y="1102451"/>
                            <a:ext cx="142875" cy="5706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 flipV="1">
                            <a:off x="2533378" y="673745"/>
                            <a:ext cx="0" cy="111380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Oval 71"/>
                        <wps:cNvSpPr/>
                        <wps:spPr>
                          <a:xfrm>
                            <a:off x="2391076" y="1074963"/>
                            <a:ext cx="45719" cy="57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Oval 72"/>
                        <wps:cNvSpPr/>
                        <wps:spPr>
                          <a:xfrm>
                            <a:off x="2248201" y="989158"/>
                            <a:ext cx="45719" cy="57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Oval 73"/>
                        <wps:cNvSpPr/>
                        <wps:spPr>
                          <a:xfrm>
                            <a:off x="2248201" y="1132014"/>
                            <a:ext cx="45719" cy="57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Oval 74"/>
                        <wps:cNvSpPr/>
                        <wps:spPr>
                          <a:xfrm>
                            <a:off x="2648251" y="560533"/>
                            <a:ext cx="45719" cy="57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Oval 75"/>
                        <wps:cNvSpPr/>
                        <wps:spPr>
                          <a:xfrm>
                            <a:off x="2505376" y="474728"/>
                            <a:ext cx="45719" cy="57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Oval 76"/>
                        <wps:cNvSpPr/>
                        <wps:spPr>
                          <a:xfrm>
                            <a:off x="2505376" y="617584"/>
                            <a:ext cx="45719" cy="57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Straight Connector 77"/>
                        <wps:cNvCnPr/>
                        <wps:spPr>
                          <a:xfrm flipV="1">
                            <a:off x="2533951" y="589114"/>
                            <a:ext cx="142875" cy="5706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Freeform 78"/>
                        <wps:cNvSpPr/>
                        <wps:spPr>
                          <a:xfrm>
                            <a:off x="2378666" y="417263"/>
                            <a:ext cx="184061" cy="381000"/>
                          </a:xfrm>
                          <a:custGeom>
                            <a:avLst/>
                            <a:gdLst>
                              <a:gd name="connsiteX0" fmla="*/ 3587 w 184061"/>
                              <a:gd name="connsiteY0" fmla="*/ 0 h 381000"/>
                              <a:gd name="connsiteX1" fmla="*/ 11608 w 184061"/>
                              <a:gd name="connsiteY1" fmla="*/ 196516 h 381000"/>
                              <a:gd name="connsiteX2" fmla="*/ 99839 w 184061"/>
                              <a:gd name="connsiteY2" fmla="*/ 328863 h 381000"/>
                              <a:gd name="connsiteX3" fmla="*/ 184061 w 184061"/>
                              <a:gd name="connsiteY3" fmla="*/ 381000 h 381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84061" h="381000">
                                <a:moveTo>
                                  <a:pt x="3587" y="0"/>
                                </a:moveTo>
                                <a:cubicBezTo>
                                  <a:pt x="-424" y="70853"/>
                                  <a:pt x="-4434" y="141706"/>
                                  <a:pt x="11608" y="196516"/>
                                </a:cubicBezTo>
                                <a:cubicBezTo>
                                  <a:pt x="27650" y="251326"/>
                                  <a:pt x="71097" y="298116"/>
                                  <a:pt x="99839" y="328863"/>
                                </a:cubicBezTo>
                                <a:cubicBezTo>
                                  <a:pt x="128581" y="359610"/>
                                  <a:pt x="156321" y="370305"/>
                                  <a:pt x="184061" y="381000"/>
                                </a:cubicBezTo>
                              </a:path>
                            </a:pathLst>
                          </a:custGeom>
                          <a:noFill/>
                          <a:ln>
                            <a:prstDash val="dash"/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Freeform 79"/>
                        <wps:cNvSpPr/>
                        <wps:spPr>
                          <a:xfrm>
                            <a:off x="2133901" y="931865"/>
                            <a:ext cx="184061" cy="381000"/>
                          </a:xfrm>
                          <a:custGeom>
                            <a:avLst/>
                            <a:gdLst>
                              <a:gd name="connsiteX0" fmla="*/ 3587 w 184061"/>
                              <a:gd name="connsiteY0" fmla="*/ 0 h 381000"/>
                              <a:gd name="connsiteX1" fmla="*/ 11608 w 184061"/>
                              <a:gd name="connsiteY1" fmla="*/ 196516 h 381000"/>
                              <a:gd name="connsiteX2" fmla="*/ 99839 w 184061"/>
                              <a:gd name="connsiteY2" fmla="*/ 328863 h 381000"/>
                              <a:gd name="connsiteX3" fmla="*/ 184061 w 184061"/>
                              <a:gd name="connsiteY3" fmla="*/ 381000 h 381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84061" h="381000">
                                <a:moveTo>
                                  <a:pt x="3587" y="0"/>
                                </a:moveTo>
                                <a:cubicBezTo>
                                  <a:pt x="-424" y="70853"/>
                                  <a:pt x="-4434" y="141706"/>
                                  <a:pt x="11608" y="196516"/>
                                </a:cubicBezTo>
                                <a:cubicBezTo>
                                  <a:pt x="27650" y="251326"/>
                                  <a:pt x="71097" y="298116"/>
                                  <a:pt x="99839" y="328863"/>
                                </a:cubicBezTo>
                                <a:cubicBezTo>
                                  <a:pt x="128581" y="359610"/>
                                  <a:pt x="156321" y="370305"/>
                                  <a:pt x="184061" y="381000"/>
                                </a:cubicBezTo>
                              </a:path>
                            </a:pathLst>
                          </a:custGeom>
                          <a:noFill/>
                          <a:ln>
                            <a:prstDash val="dash"/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2848276" y="560421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2902705" y="674721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E3D426" w14:textId="0D0B2764" w:rsidR="00377A2F" w:rsidRPr="00BF05FE" w:rsidRDefault="00377A2F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D</w:t>
                              </w:r>
                              <w:r w:rsidR="00AA28D3">
                                <w:rPr>
                                  <w:sz w:val="16"/>
                                  <w:szCs w:val="16"/>
                                </w:rPr>
                                <w:t>FT-s-OFDM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3619801" y="560421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3648376" y="674746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928D8F" w14:textId="0E2A1CA8" w:rsidR="00AA28D3" w:rsidRPr="00BF05FE" w:rsidRDefault="00AA28D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CP addition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4391326" y="560421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4419901" y="674746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4D1FD9" w14:textId="14D64D32" w:rsidR="00AA28D3" w:rsidRPr="00BF05FE" w:rsidRDefault="00AA28D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Pi/2 rotate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 Box 88"/>
                        <wps:cNvSpPr txBox="1"/>
                        <wps:spPr>
                          <a:xfrm>
                            <a:off x="5019976" y="617596"/>
                            <a:ext cx="4572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38E2A8" w14:textId="1B744A97" w:rsidR="00AA28D3" w:rsidRPr="00BF05FE" w:rsidRDefault="00AA28D3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to RF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Straight Connector 91"/>
                        <wps:cNvCnPr>
                          <a:endCxn id="82" idx="1"/>
                        </wps:cNvCnPr>
                        <wps:spPr>
                          <a:xfrm flipV="1">
                            <a:off x="3419776" y="845993"/>
                            <a:ext cx="200025" cy="39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Straight Connector 92"/>
                        <wps:cNvCnPr/>
                        <wps:spPr>
                          <a:xfrm flipV="1">
                            <a:off x="4191301" y="846233"/>
                            <a:ext cx="200025" cy="39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Straight Connector 93"/>
                        <wps:cNvCnPr/>
                        <wps:spPr>
                          <a:xfrm flipV="1">
                            <a:off x="4962826" y="846055"/>
                            <a:ext cx="657225" cy="3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Text Box 94"/>
                        <wps:cNvSpPr txBox="1"/>
                        <wps:spPr>
                          <a:xfrm>
                            <a:off x="2076751" y="224276"/>
                            <a:ext cx="971551" cy="2854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972187" w14:textId="2A37C5A5" w:rsidR="00DD48DA" w:rsidRPr="00DD48DA" w:rsidRDefault="00DD48DA">
                              <w:pPr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 w:rsidRPr="00DD48DA">
                                <w:rPr>
                                  <w:i/>
                                  <w:sz w:val="16"/>
                                  <w:szCs w:val="16"/>
                                </w:rPr>
                                <w:t>Switch / time mux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D66BE2B" id="Canvas 44" o:spid="_x0000_s1026" editas="canvas" style="width:460.45pt;height:164.55pt;mso-position-horizontal-relative:char;mso-position-vertical-relative:line" coordsize="58477,20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477;height:20891;visibility:visible;mso-wrap-style:square">
                  <v:fill o:detectmouseclick="t"/>
                  <v:path o:connecttype="none"/>
                </v:shape>
                <v:rect id="Rectangle 45" o:spid="_x0000_s1028" style="position:absolute;left:3616;top:3588;width:9144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fxsYA&#10;AADbAAAADwAAAGRycy9kb3ducmV2LnhtbESP3WrCQBSE7wt9h+UUelc3SiMSs0oUCtKCYCrS3h2y&#10;Jz+YPZtmtyZ9e1cQejnMzDdMuh5NKy7Uu8aygukkAkFcWN1wpeD4+fayAOE8ssbWMin4Iwfr1eND&#10;iom2Ax/okvtKBAi7BBXU3neJlK6oyaCb2I44eKXtDfog+0rqHocAN62cRdFcGmw4LNTY0bam4pz/&#10;GgWnQ1zSZjM/yv139pNN89348f6l1PPTmC1BeBr9f/je3mkFrzHcvoQf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JfxsYAAADbAAAADwAAAAAAAAAAAAAAAACYAgAAZHJz&#10;L2Rvd25yZXYueG1sUEsFBgAAAAAEAAQA9QAAAIsDAAAAAA==&#10;" filled="f" strokecolor="#1f4d78 [16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6" o:spid="_x0000_s1029" type="#_x0000_t202" style="position:absolute;left:3616;top:4732;width:914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f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Qh9xQAAANsAAAAPAAAAAAAAAAAAAAAAAJgCAABkcnMv&#10;ZG93bnJldi54bWxQSwUGAAAAAAQABAD1AAAAigMAAAAA&#10;" filled="f" stroked="f" strokeweight=".5pt">
                  <v:textbox>
                    <w:txbxContent>
                      <w:p w14:paraId="7D5565F7" w14:textId="34B9259C" w:rsidR="00BF05FE" w:rsidRPr="00BF05FE" w:rsidRDefault="00BF05FE">
                        <w:pPr>
                          <w:rPr>
                            <w:sz w:val="16"/>
                            <w:szCs w:val="16"/>
                          </w:rPr>
                        </w:pPr>
                        <w:r w:rsidRPr="00BF05FE">
                          <w:rPr>
                            <w:sz w:val="16"/>
                            <w:szCs w:val="16"/>
                          </w:rPr>
                          <w:t>BPSK modulation</w:t>
                        </w:r>
                      </w:p>
                    </w:txbxContent>
                  </v:textbox>
                </v:shape>
                <v:rect id="Rectangle 47" o:spid="_x0000_s1030" style="position:absolute;left:3616;top:13877;width:9144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xkKsYA&#10;AADbAAAADwAAAGRycy9kb3ducmV2LnhtbESP3WrCQBSE7wu+w3KE3jUbpbUlupFYKEgFwVSK3h2y&#10;Jz+YPRuzW03f3hUKvRxm5htmsRxMKy7Uu8aygkkUgyAurG64UrD/+nh6A+E8ssbWMin4JQfLdPSw&#10;wETbK+/okvtKBAi7BBXU3neJlK6oyaCLbEccvNL2Bn2QfSV1j9cAN62cxvFMGmw4LNTY0XtNxSn/&#10;MQq+dy8lrVazvdwes3M2ydfD5vOg1ON4yOYgPA3+P/zXXmsFz69w/xJ+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xkKsYAAADbAAAADwAAAAAAAAAAAAAAAACYAgAAZHJz&#10;L2Rvd25yZXYueG1sUEsFBgAAAAAEAAQA9QAAAIsDAAAAAA==&#10;" filled="f" strokecolor="#1f4d78 [1604]" strokeweight="1pt"/>
                <v:shape id="Text Box 48" o:spid="_x0000_s1031" type="#_x0000_t202" style="position:absolute;left:3616;top:15021;width:914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I5lM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I5lMMAAADbAAAADwAAAAAAAAAAAAAAAACYAgAAZHJzL2Rv&#10;d25yZXYueG1sUEsFBgAAAAAEAAQA9QAAAIgDAAAAAA==&#10;" filled="f" stroked="f" strokeweight=".5pt">
                  <v:textbox>
                    <w:txbxContent>
                      <w:p w14:paraId="78A686C7" w14:textId="3F3484C2" w:rsidR="00377A2F" w:rsidRPr="00BF05FE" w:rsidRDefault="00377A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DMRS generator</w:t>
                        </w:r>
                      </w:p>
                    </w:txbxContent>
                  </v:textbox>
                </v:shape>
                <v:rect id="Rectangle 49" o:spid="_x0000_s1032" style="position:absolute;left:15645;top:13874;width:5715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9Vw8YA&#10;AADbAAAADwAAAGRycy9kb3ducmV2LnhtbESP3WrCQBSE7wu+w3KE3jUbpZU2upFYKEgFwVSK3h2y&#10;Jz+YPRuzW03f3hUKvRxm5htmsRxMKy7Uu8aygkkUgyAurG64UrD/+nh6BeE8ssbWMin4JQfLdPSw&#10;wETbK+/okvtKBAi7BBXU3neJlK6oyaCLbEccvNL2Bn2QfSV1j9cAN62cxvFMGmw4LNTY0XtNxSn/&#10;MQq+dy8lrVazvdwes3M2ydfD5vOg1ON4yOYgPA3+P/zXXmsFz29w/xJ+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9Vw8YAAADbAAAADwAAAAAAAAAAAAAAAACYAgAAZHJz&#10;L2Rvd25yZXYueG1sUEsFBgAAAAAEAAQA9QAAAIsDAAAAAA==&#10;" filled="f" strokecolor="#1f4d78 [1604]" strokeweight="1pt"/>
                <v:shape id="Text Box 50" o:spid="_x0000_s1033" type="#_x0000_t202" style="position:absolute;left:16189;top:15017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2jT8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sD5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aNPwgAAANsAAAAPAAAAAAAAAAAAAAAAAJgCAABkcnMvZG93&#10;bnJldi54bWxQSwUGAAAAAAQABAD1AAAAhwMAAAAA&#10;" filled="f" stroked="f" strokeweight=".5pt">
                  <v:textbox>
                    <w:txbxContent>
                      <w:p w14:paraId="1528C608" w14:textId="74F57A6D" w:rsidR="00377A2F" w:rsidRPr="00BF05FE" w:rsidRDefault="00377A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repeat</w:t>
                        </w:r>
                      </w:p>
                    </w:txbxContent>
                  </v:textbox>
                </v:shape>
                <v:line id="Straight Connector 52" o:spid="_x0000_s1034" style="position:absolute;visibility:visible;mso-wrap-style:square" from="21333,15306" to="22762,1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x4TsMAAADbAAAADwAAAGRycy9kb3ducmV2LnhtbESPUWvCQBCE3wv+h2MF3+rG2EqJniKF&#10;ik+Wqj9gm1uTtLm9kDtN7K/vCYKPw8x8wyxWva3VhVtfOdEwGSegWHJnKik0HA8fz2+gfCAxVDth&#10;DVf2sFoOnhaUGdfJF1/2oVARIj4jDWUITYbo85It+bFrWKJ3cq2lEGVboGmpi3BbY5okM7RUSVwo&#10;qeH3kvPf/dlqsNNtspt16a7G/GfzLX+IL9NPrUfDfj0HFbgPj/C9vTUaXlO4fYk/A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8eE7DAAAA2wAAAA8AAAAAAAAAAAAA&#10;AAAAoQIAAGRycy9kb3ducmV2LnhtbFBLBQYAAAAABAAEAPkAAACRAwAAAAA=&#10;" strokecolor="black [3213]" strokeweight="1pt">
                  <v:stroke joinstyle="miter"/>
                </v:line>
                <v:line id="Straight Connector 53" o:spid="_x0000_s1035" style="position:absolute;visibility:visible;mso-wrap-style:square" from="21333,17876" to="25333,1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d1cMAAADbAAAADwAAAGRycy9kb3ducmV2LnhtbESPUWvCQBCE3wv+h2OFvtWNphWJniKF&#10;Fp8sVX/AmluTaG4v5K4m7a/vCYKPw8x8wyxWva3VlVtfOdEwHiWgWHJnKik0HPYfLzNQPpAYqp2w&#10;hl/2sFoOnhaUGdfJN193oVARIj4jDWUITYbo85It+ZFrWKJ3cq2lEGVboGmpi3Bb4yRJpmipkrhQ&#10;UsPvJeeX3Y/VYNNNsp12k22N+fnzKH+Ir+mX1s/Dfj0HFbgPj/C9vTEa3lK4fYk/A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w3dXDAAAA2wAAAA8AAAAAAAAAAAAA&#10;AAAAoQIAAGRycy9kb3ducmV2LnhtbFBLBQYAAAAABAAEAPkAAACRAwAAAAA=&#10;" strokecolor="black [3213]" strokeweight="1pt">
                  <v:stroke joinstyle="miter"/>
                </v:line>
                <v:line id="Straight Connector 54" o:spid="_x0000_s1036" style="position:absolute;flip:y;visibility:visible;mso-wrap-style:square" from="12760,5022" to="25333,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DnuscAAADbAAAADwAAAGRycy9kb3ducmV2LnhtbESPQUvDQBSE74L/YXlCL8VulFZrzKZo&#10;oaRFEaxevD2zzyQ0+zbd3bbpv+8WCh6HmfmGyWa9acWenG8sK7gbJSCIS6sbrhR8fy1upyB8QNbY&#10;WiYFR/Iwy6+vMky1PfAn7dehEhHCPkUFdQhdKqUvazLoR7Yjjt6fdQZDlK6S2uEhwk0r75PkQRps&#10;OC7U2NG8pnKz3hkFK7l927y636qYymLx8/748cTFUKnBTf/yDCJQH/7Dl/ZSK5iM4fwl/gCZ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4Oe6xwAAANsAAAAPAAAAAAAA&#10;AAAAAAAAAKECAABkcnMvZG93bnJldi54bWxQSwUGAAAAAAQABAD5AAAAlQMAAAAA&#10;" strokecolor="black [3213]" strokeweight="1pt">
                  <v:stroke joinstyle="miter"/>
                </v:line>
                <v:line id="Straight Connector 55" o:spid="_x0000_s1037" style="position:absolute;flip:y;visibility:visible;mso-wrap-style:square" from="12760,7594" to="18190,7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xCIcYAAADbAAAADwAAAGRycy9kb3ducmV2LnhtbESPQWsCMRSE7wX/Q3hCL1KzFqx2NYoW&#10;ZFsUQduLt+fmubu4eVmTVLf/vikIPQ4z8w0znbemFldyvrKsYNBPQBDnVldcKPj6XD2NQfiArLG2&#10;TAp+yMN81nmYYqrtjXd03YdCRAj7FBWUITSplD4vyaDv24Y4eifrDIYoXSG1w1uEm1o+J8mLNFhx&#10;XCixobeS8vP+2yj4kJf1eemORTaW2eqwGW1fOesp9dhtFxMQgdrwH76337WC4RD+vsQfI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6sQiHGAAAA2wAAAA8AAAAAAAAA&#10;AAAAAAAAoQIAAGRycy9kb3ducmV2LnhtbFBLBQYAAAAABAAEAPkAAACUAwAAAAA=&#10;" strokecolor="black [3213]" strokeweight="1pt">
                  <v:stroke joinstyle="miter"/>
                </v:line>
                <v:line id="Straight Connector 56" o:spid="_x0000_s1038" style="position:absolute;visibility:visible;mso-wrap-style:square" from="1330,5028" to="3616,5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d+TcMAAADbAAAADwAAAGRycy9kb3ducmV2LnhtbESPUWvCQBCE3wv+h2MF3+pGbUOJniKF&#10;ik+Wqj9gm1uTtLm9kDtN7K/vCYKPw8x8wyxWva3VhVtfOdEwGSegWHJnKik0HA8fz2+gfCAxVDth&#10;DVf2sFoOnhaUGdfJF1/2oVARIj4jDWUITYbo85It+bFrWKJ3cq2lEGVboGmpi3Bb4zRJUrRUSVwo&#10;qeH3kvPf/dlqsLNtsku76a7G/GfzLX+IL7NPrUfDfj0HFbgPj/C9vTUaXlO4fYk/A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Hfk3DAAAA2wAAAA8AAAAAAAAAAAAA&#10;AAAAoQIAAGRycy9kb3ducmV2LnhtbFBLBQYAAAAABAAEAPkAAACRAwAAAAA=&#10;" strokecolor="black [3213]" strokeweight="1pt">
                  <v:stroke joinstyle="miter"/>
                </v:line>
                <v:line id="Straight Connector 57" o:spid="_x0000_s1039" style="position:absolute;visibility:visible;mso-wrap-style:square" from="1045,7596" to="3616,7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vb1sMAAADbAAAADwAAAGRycy9kb3ducmV2LnhtbESP3WrCQBSE7wXfYTlC7/Sk/pbUVUqh&#10;xSul0Qc4Zk+TtNmzIbs1sU/fFYReDjPzDbPe9rZWF2595UTD4yQBxZI7U0mh4XR8Gz+B8oHEUO2E&#10;NVzZw3YzHKwpNa6TD75koVARIj4lDWUITYro85It+YlrWKL36VpLIcq2QNNSF+G2xmmSLNFSJXGh&#10;pIZfS86/sx+rwc52yX7ZTfc15l/vZ/lFnM8OWj+M+pdnUIH78B++t3dGw2IFty/xB+D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L29bDAAAA2wAAAA8AAAAAAAAAAAAA&#10;AAAAoQIAAGRycy9kb3ducmV2LnhtbFBLBQYAAAAABAAEAPkAAACRAwAAAAA=&#10;" strokecolor="black [3213]" strokeweight="1pt">
                  <v:stroke joinstyle="miter"/>
                </v:line>
                <v:line id="Straight Connector 58" o:spid="_x0000_s1040" style="position:absolute;flip:y;visibility:visible;mso-wrap-style:square" from="12760,16728" to="15645,16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3tv8MAAADbAAAADwAAAGRycy9kb3ducmV2LnhtbERPy2rCQBTdC/2H4RbcFJ0otI2po6gg&#10;abEIPjbd3WZuk2DmTpwZNf37zqLg8nDe03lnGnEl52vLCkbDBARxYXXNpYLjYT1IQfiArLGxTAp+&#10;ycN89tCbYqbtjXd03YdSxBD2GSqoQmgzKX1RkUE/tC1x5H6sMxgidKXUDm8x3DRynCQv0mDNsaHC&#10;llYVFaf9xSj4kOfNaem+yzyV+frr83U74fxJqf5jt3gDEagLd/G/+10reI5j45f4A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t7b/DAAAA2wAAAA8AAAAAAAAAAAAA&#10;AAAAoQIAAGRycy9kb3ducmV2LnhtbFBLBQYAAAAABAAEAPkAAACRAwAAAAA=&#10;" strokecolor="black [3213]" strokeweight="1pt">
                  <v:stroke joinstyle="miter"/>
                </v:line>
                <v:line id="Straight Connector 59" o:spid="_x0000_s1041" style="position:absolute;flip:y;visibility:visible;mso-wrap-style:square" from="22762,11595" to="22762,15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FIJMYAAADbAAAADwAAAGRycy9kb3ducmV2LnhtbESPT2sCMRTE7wW/Q3iFXopmW2irq1Gs&#10;IKtYBP9cvD03r7uLm5c1SXX99qZQ6HGYmd8wo0lranEh5yvLCl56CQji3OqKCwX73bzbB+EDssba&#10;Mim4kYfJuPMwwlTbK2/osg2FiBD2KSooQ2hSKX1ekkHfsw1x9L6tMxiidIXUDq8Rbmr5miTv0mDF&#10;caHEhmYl5aftj1GwlOfV6dMdi6wvs/nh62M94OxZqafHdjoEEagN/+G/9kIreBvA75f4A+T4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hSCTGAAAA2wAAAA8AAAAAAAAA&#10;AAAAAAAAoQIAAGRycy9kb3ducmV2LnhtbFBLBQYAAAAABAAEAPkAAACUAwAAAAA=&#10;" strokecolor="black [3213]" strokeweight="1pt">
                  <v:stroke joinstyle="miter"/>
                </v:line>
                <v:line id="Straight Connector 60" o:spid="_x0000_s1042" style="position:absolute;visibility:visible;mso-wrap-style:square" from="18190,10168" to="22762,10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6JH8AAAADbAAAADwAAAGRycy9kb3ducmV2LnhtbERPzWrCQBC+C32HZQredNIooaSuoRQU&#10;Txa1DzDNTpO02dmQXU306bsHwePH978qRtuqC/e+caLhZZ6AYimdaaTS8HXazF5B+UBiqHXCGq7s&#10;oVg/TVaUGzfIgS/HUKkYIj4nDXUIXY7oy5ot+bnrWCL343pLIcK+QtPTEMNti2mSZGipkdhQU8cf&#10;NZd/x7PVYBe7ZJ8N6b7F8nf7LTfE5eJT6+nz+P4GKvAYHuK7e2c0ZHF9/BJ/A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KOiR/AAAAA2wAAAA8AAAAAAAAAAAAAAAAA&#10;oQIAAGRycy9kb3ducmV2LnhtbFBLBQYAAAAABAAEAPkAAACOAwAAAAA=&#10;" strokecolor="black [3213]" strokeweight="1pt">
                  <v:stroke joinstyle="miter"/>
                </v:line>
                <v:line id="Straight Connector 61" o:spid="_x0000_s1043" style="position:absolute;flip:y;visibility:visible;mso-wrap-style:square" from="18190,7595" to="18190,10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uOn8YAAADbAAAADwAAAGRycy9kb3ducmV2LnhtbESPT2sCMRTE74V+h/AEL0Wz9mB1a5S2&#10;IKtUBP9cvL1unruLm5dtEnX99qZQ8DjMzG+Yyaw1tbiQ85VlBYN+AoI4t7riQsF+N++NQPiArLG2&#10;TApu5GE2fX6aYKrtlTd02YZCRAj7FBWUITSplD4vyaDv24Y4ekfrDIYoXSG1w2uEm1q+JslQGqw4&#10;LpTY0FdJ+Wl7NgqW8vf79Ol+imwks/lh9bYec/aiVLfTfryDCNSGR/i/vdAKhgP4+xJ/gJ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7jp/GAAAA2wAAAA8AAAAAAAAA&#10;AAAAAAAAoQIAAGRycy9kb3ducmV2LnhtbFBLBQYAAAAABAAEAPkAAACUAwAAAAA=&#10;" strokecolor="black [3213]" strokeweight="1pt">
                  <v:stroke joinstyle="miter"/>
                </v:line>
                <v:line id="Straight Connector 62" o:spid="_x0000_s1044" style="position:absolute;visibility:visible;mso-wrap-style:square" from="24190,11021" to="28482,11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Cy88MAAADbAAAADwAAAGRycy9kb3ducmV2LnhtbESPUWvCQBCE3wv+h2MF3+qmUYKknlIK&#10;FZ8UbX/Amtsm0dxeyJ0m9tf3hEIfh5n5hlmuB9uoG3e+dqLhZZqAYimcqaXU8PX58bwA5QOJocYJ&#10;a7izh/Vq9LSk3LheDnw7hlJFiPicNFQhtDmiLyq25KeuZYnet+sshSi7Ek1HfYTbBtMkydBSLXGh&#10;opbfKy4ux6vVYGfbZJf16a7B4rw5yQ/ifLbXejIe3l5BBR7Cf/ivvTUashQeX+IPw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0QsvPDAAAA2wAAAA8AAAAAAAAAAAAA&#10;AAAAoQIAAGRycy9kb3ducmV2LnhtbFBLBQYAAAAABAAEAPkAAACRAwAAAAA=&#10;" strokecolor="black [3213]" strokeweight="1pt">
                  <v:stroke joinstyle="miter"/>
                </v:line>
                <v:line id="Straight Connector 64" o:spid="_x0000_s1045" style="position:absolute;visibility:visible;mso-wrap-style:square" from="26768,5888" to="28482,5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WPHMMAAADbAAAADwAAAGRycy9kb3ducmV2LnhtbESP3WrCQBSE7wu+w3IE7+qJPwRJXaUI&#10;Fa8s/jzAafaYxGbPhuzWRJ++KxR6OczMN8xy3dta3bj1lRMNk3ECiiV3ppJCw/n08boA5QOJodoJ&#10;a7izh/Vq8LKkzLhODnw7hkJFiPiMNJQhNBmiz0u25MeuYYnexbWWQpRtgaalLsJtjdMkSdFSJXGh&#10;pIY3Jeffxx+rwc52yT7tpvsa8+v2Sx6I89mn1qNh//4GKnAf/sN/7Z3RkM7h+SX+A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1jxzDAAAA2wAAAA8AAAAAAAAAAAAA&#10;AAAAoQIAAGRycy9kb3ducmV2LnhtbFBLBQYAAAAABAAEAPkAAACRAwAAAAA=&#10;" strokecolor="black [3213]" strokeweight="1pt">
                  <v:stroke joinstyle="miter"/>
                </v:line>
                <v:line id="Straight Connector 66" o:spid="_x0000_s1046" style="position:absolute;flip:y;visibility:visible;mso-wrap-style:square" from="22762,11024" to="2419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IW68YAAADbAAAADwAAAGRycy9kb3ducmV2LnhtbESPQWvCQBSE70L/w/IKXkQ3ekg1ukor&#10;SJSWQtWLt9fsaxLMvo27q6b/vlso9DjMzDfMYtWZRtzI+dqygvEoAUFcWF1zqeB42AynIHxA1thY&#10;JgXf5GG1fOgtMNP2zh9024dSRAj7DBVUIbSZlL6oyKAf2ZY4el/WGQxRulJqh/cIN42cJEkqDdYc&#10;FypsaV1Rcd5fjYKdvLyeX9xnmU9lvjm9Pb3POB8o1X/snucgAnXhP/zX3moFaQq/X+IP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SFuvGAAAA2wAAAA8AAAAAAAAA&#10;AAAAAAAAoQIAAGRycy9kb3ducmV2LnhtbFBLBQYAAAAABAAEAPkAAACUAwAAAAA=&#10;" strokecolor="black [3213]" strokeweight="1pt">
                  <v:stroke joinstyle="miter"/>
                </v:line>
                <v:line id="Straight Connector 68" o:spid="_x0000_s1047" style="position:absolute;flip:y;visibility:visible;mso-wrap-style:square" from="25333,6737" to="25333,17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EnAsMAAADbAAAADwAAAGRycy9kb3ducmV2LnhtbERPy2oCMRTdC/2HcAvdiGbswurUKFWQ&#10;qSiCj42728ntzODkZkxSHf/eLAouD+c9mbWmFldyvrKsYNBPQBDnVldcKDgelr0RCB+QNdaWScGd&#10;PMymL50JptreeEfXfShEDGGfooIyhCaV0uclGfR92xBH7tc6gyFCV0jt8BbDTS3fk2QoDVYcG0ps&#10;aFFSft7/GQUreVmf5+6nyEYyW542H9sxZ12l3l7br08QgdrwFP+7v7WCYRwbv8Qf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BJwLDAAAA2wAAAA8AAAAAAAAAAAAA&#10;AAAAoQIAAGRycy9kb3ducmV2LnhtbFBLBQYAAAAABAAEAPkAAACRAwAAAAA=&#10;" strokecolor="black [3213]" strokeweight="1pt">
                  <v:stroke joinstyle="miter"/>
                </v:line>
                <v:oval id="Oval 71" o:spid="_x0000_s1048" style="position:absolute;left:23910;top:10749;width:457;height: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i1kcMA&#10;AADbAAAADwAAAGRycy9kb3ducmV2LnhtbESPQWvCQBSE7wX/w/IK3upGEWtTVxEhoIKHxnh/ZF+T&#10;xezbkF019td3BcHjMDPfMItVbxtxpc4bxwrGowQEcem04UpBccw+5iB8QNbYOCYFd/KwWg7eFphq&#10;d+MfuuahEhHCPkUFdQhtKqUva7LoR64ljt6v6yyGKLtK6g5vEW4bOUmSmbRoOC7U2NKmpvKcX6yC&#10;v21WmHD5yudJsT8fprvMSXNSavjer79BBOrDK/xsb7WCzzE8vs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i1kcMAAADbAAAADwAAAAAAAAAAAAAAAACYAgAAZHJzL2Rv&#10;d25yZXYueG1sUEsFBgAAAAAEAAQA9QAAAIgDAAAAAA==&#10;" fillcolor="#5b9bd5 [3204]" strokecolor="#1f4d78 [1604]" strokeweight="1pt">
                  <v:stroke joinstyle="miter"/>
                </v:oval>
                <v:oval id="Oval 72" o:spid="_x0000_s1049" style="position:absolute;left:22482;top:9891;width:457;height: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or5sMA&#10;AADbAAAADwAAAGRycy9kb3ducmV2LnhtbESPQWvCQBSE7wX/w/IEb3VTEWtTVxEhoIKHxnh/ZF+T&#10;xezbkF019td3BcHjMDPfMItVbxtxpc4bxwo+xgkI4tJpw5WC4pi9z0H4gKyxcUwK7uRhtRy8LTDV&#10;7sY/dM1DJSKEfYoK6hDaVEpf1mTRj11LHL1f11kMUXaV1B3eItw2cpIkM2nRcFyosaVNTeU5v1gF&#10;f9usMOHylc+TYn8+THeZk+ak1GjYr79BBOrDK/xsb7WCzwk8vs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or5sMAAADbAAAADwAAAAAAAAAAAAAAAACYAgAAZHJzL2Rv&#10;d25yZXYueG1sUEsFBgAAAAAEAAQA9QAAAIgDAAAAAA==&#10;" fillcolor="#5b9bd5 [3204]" strokecolor="#1f4d78 [1604]" strokeweight="1pt">
                  <v:stroke joinstyle="miter"/>
                </v:oval>
                <v:oval id="Oval 73" o:spid="_x0000_s1050" style="position:absolute;left:22482;top:11320;width:457;height: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aOfcQA&#10;AADbAAAADwAAAGRycy9kb3ducmV2LnhtbESPQWvCQBSE74L/YXlCb7qxLWpjVimFgC14ME3vj+xr&#10;siT7NmRXTfvruwXB4zAz3zDZfrSduNDgjWMFy0UCgrhy2nCtoPzM5xsQPiBr7ByTgh/ysN9NJxmm&#10;2l35RJci1CJC2KeooAmhT6X0VUMW/cL1xNH7doPFEOVQSz3gNcJtJx+TZCUtGo4LDfb01lDVFmer&#10;4PeQlyacX4pNUn60x+f33EnzpdTDbHzdggg0hnv41j5oBesn+P8Sf4D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Gjn3EAAAA2wAAAA8AAAAAAAAAAAAAAAAAmAIAAGRycy9k&#10;b3ducmV2LnhtbFBLBQYAAAAABAAEAPUAAACJAwAAAAA=&#10;" fillcolor="#5b9bd5 [3204]" strokecolor="#1f4d78 [1604]" strokeweight="1pt">
                  <v:stroke joinstyle="miter"/>
                </v:oval>
                <v:oval id="Oval 74" o:spid="_x0000_s1051" style="position:absolute;left:26482;top:5605;width:457;height: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8WCcQA&#10;AADbAAAADwAAAGRycy9kb3ducmV2LnhtbESPQWvCQBSE74L/YXmCN91UpNrUjYgQ0EIPpun9kX1N&#10;lmTfhuyqsb++Wyj0OMzMN8xuP9pO3GjwxrGCp2UCgrhy2nCtoPzIF1sQPiBr7ByTggd52GfTyQ5T&#10;7e58oVsRahEh7FNU0ITQp1L6qiGLful64uh9ucFiiHKopR7wHuG2k6skeZYWDceFBns6NlS1xdUq&#10;+D7lpQnXl2KblG/t+/qcO2k+lZrPxsMriEBj+A//tU9awWYNv1/iD5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vFgnEAAAA2wAAAA8AAAAAAAAAAAAAAAAAmAIAAGRycy9k&#10;b3ducmV2LnhtbFBLBQYAAAAABAAEAPUAAACJAwAAAAA=&#10;" fillcolor="#5b9bd5 [3204]" strokecolor="#1f4d78 [1604]" strokeweight="1pt">
                  <v:stroke joinstyle="miter"/>
                </v:oval>
                <v:oval id="Oval 75" o:spid="_x0000_s1052" style="position:absolute;left:25053;top:4747;width:457;height: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zksQA&#10;AADbAAAADwAAAGRycy9kb3ducmV2LnhtbESPQWvCQBSE74L/YXlCb7qxtGpjVimFgC14ME3vj+xr&#10;siT7NmRXTfvruwXB4zAz3zDZfrSduNDgjWMFy0UCgrhy2nCtoPzM5xsQPiBr7ByTgh/ysN9NJxmm&#10;2l35RJci1CJC2KeooAmhT6X0VUMW/cL1xNH7doPFEOVQSz3gNcJtJx+TZCUtGo4LDfb01lDVFmer&#10;4PeQlyacX4pNUn60x6f33EnzpdTDbHzdggg0hnv41j5oBetn+P8Sf4D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js5LEAAAA2wAAAA8AAAAAAAAAAAAAAAAAmAIAAGRycy9k&#10;b3ducmV2LnhtbFBLBQYAAAAABAAEAPUAAACJAwAAAAA=&#10;" fillcolor="#5b9bd5 [3204]" strokecolor="#1f4d78 [1604]" strokeweight="1pt">
                  <v:stroke joinstyle="miter"/>
                </v:oval>
                <v:oval id="Oval 76" o:spid="_x0000_s1053" style="position:absolute;left:25053;top:6175;width:457;height: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Et5cQA&#10;AADbAAAADwAAAGRycy9kb3ducmV2LnhtbESPQWvCQBSE74L/YXmCN91URG3qRkQI2EIPpun9kX1N&#10;lmTfhuyqsb++Wyj0OMzMN8z+MNpO3GjwxrGCp2UCgrhy2nCtoPzIFzsQPiBr7ByTggd5OGTTyR5T&#10;7e58oVsRahEh7FNU0ITQp1L6qiGLful64uh9ucFiiHKopR7wHuG2k6sk2UiLhuNCgz2dGqra4moV&#10;fJ/z0oTrc7FLyrf2ff2aO2k+lZrPxuMLiEBj+A//tc9awXYDv1/iD5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xLeXEAAAA2wAAAA8AAAAAAAAAAAAAAAAAmAIAAGRycy9k&#10;b3ducmV2LnhtbFBLBQYAAAAABAAEAPUAAACJAwAAAAA=&#10;" fillcolor="#5b9bd5 [3204]" strokecolor="#1f4d78 [1604]" strokeweight="1pt">
                  <v:stroke joinstyle="miter"/>
                </v:oval>
                <v:line id="Straight Connector 77" o:spid="_x0000_s1054" style="position:absolute;flip:y;visibility:visible;mso-wrap-style:square" from="25339,5891" to="26768,6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clrcYAAADbAAAADwAAAGRycy9kb3ducmV2LnhtbESPQWvCQBSE74L/YXmCF6kbe2hs6iqt&#10;IGmxCNpeentmn0kw+zbdXTX9964g9DjMzDfMbNGZRpzJ+dqygsk4AUFcWF1zqeD7a/UwBeEDssbG&#10;Min4Iw+Leb83w0zbC2/pvAuliBD2GSqoQmgzKX1RkUE/ti1x9A7WGQxRulJqh5cIN418TJInabDm&#10;uFBhS8uKiuPuZBR8yN/18c3ty3wq89XPZ7p55nyk1HDQvb6ACNSF//C9/a4VpCncvsQfIO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HJa3GAAAA2wAAAA8AAAAAAAAA&#10;AAAAAAAAoQIAAGRycy9kb3ducmV2LnhtbFBLBQYAAAAABAAEAPkAAACUAwAAAAA=&#10;" strokecolor="black [3213]" strokeweight="1pt">
                  <v:stroke joinstyle="miter"/>
                </v:line>
                <v:shape id="Freeform 78" o:spid="_x0000_s1055" style="position:absolute;left:23786;top:4172;width:1841;height:3810;visibility:visible;mso-wrap-style:square;v-text-anchor:middle" coordsize="184061,381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bgLsAA&#10;AADbAAAADwAAAGRycy9kb3ducmV2LnhtbERPTYvCMBC9L/gfwgje1tRWdrUaiwqC4F5WvXgbm7Et&#10;NpPSRFv/vTks7PHxvpdZb2rxpNZVlhVMxhEI4tzqigsF59PucwbCeWSNtWVS8CIH2WrwscRU245/&#10;6Xn0hQgh7FJUUHrfpFK6vCSDbmwb4sDdbGvQB9gWUrfYhXBTyziKvqTBikNDiQ1tS8rvx4dRcJk/&#10;rtPk56CTLnnxzm2oi2tSajTs1wsQnnr/L/5z77WC7zA2fAk/QK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7bgLsAAAADbAAAADwAAAAAAAAAAAAAAAACYAgAAZHJzL2Rvd25y&#10;ZXYueG1sUEsFBgAAAAAEAAQA9QAAAIUDAAAAAA==&#10;" path="m3587,c-424,70853,-4434,141706,11608,196516v16042,54810,59489,101600,88231,132347c128581,359610,156321,370305,184061,381000e" filled="f" strokecolor="#1f4d78 [1604]" strokeweight="1pt">
                  <v:stroke dashstyle="dash" startarrow="block" endarrow="block" joinstyle="miter"/>
                  <v:path arrowok="t" o:connecttype="custom" o:connectlocs="3587,0;11608,196516;99839,328863;184061,381000" o:connectangles="0,0,0,0"/>
                </v:shape>
                <v:shape id="Freeform 79" o:spid="_x0000_s1056" style="position:absolute;left:21339;top:9318;width:1840;height:3810;visibility:visible;mso-wrap-style:square;v-text-anchor:middle" coordsize="184061,381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FtcMA&#10;AADbAAAADwAAAGRycy9kb3ducmV2LnhtbESPT4vCMBTE74LfIbwFb5quFf90jaKCIOjF7l68vW3e&#10;tmWbl9JEW7+9EQSPw8z8hlmuO1OJGzWutKzgcxSBIM6sLjlX8PO9H85BOI+ssbJMCu7kYL3q95aY&#10;aNvymW6pz0WAsEtQQeF9nUjpsoIMupGtiYP3ZxuDPsgml7rBNsBNJcdRNJUGSw4LBda0Kyj7T69G&#10;wWVx/Z3Ep6OO2/jOe7eldlyRUoOPbvMFwlPn3+FX+6AVzBbw/B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pFtcMAAADbAAAADwAAAAAAAAAAAAAAAACYAgAAZHJzL2Rv&#10;d25yZXYueG1sUEsFBgAAAAAEAAQA9QAAAIgDAAAAAA==&#10;" path="m3587,c-424,70853,-4434,141706,11608,196516v16042,54810,59489,101600,88231,132347c128581,359610,156321,370305,184061,381000e" filled="f" strokecolor="#1f4d78 [1604]" strokeweight="1pt">
                  <v:stroke dashstyle="dash" startarrow="block" endarrow="block" joinstyle="miter"/>
                  <v:path arrowok="t" o:connecttype="custom" o:connectlocs="3587,0;11608,196516;99839,328863;184061,381000" o:connectangles="0,0,0,0"/>
                </v:shape>
                <v:rect id="Rectangle 80" o:spid="_x0000_s1057" style="position:absolute;left:28482;top:5604;width:5715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xGxMEA&#10;AADbAAAADwAAAGRycy9kb3ducmV2LnhtbERPTYvCMBC9L/gfwgje1lRBkWpaqiCIC4JdWfQ2NGNb&#10;bCa1idr99+awsMfH+16lvWnEkzpXW1YwGUcgiAuray4VnL63nwsQziNrbCyTgl9ykCaDjxXG2r74&#10;SM/clyKEsItRQeV9G0vpiooMurFtiQN3tZ1BH2BXSt3hK4SbRk6jaC4N1hwaKmxpU1Fxyx9Gwc9x&#10;dqX1en6Sh0t2zyb5rv/an5UaDftsCcJT7//Ff+6dVrAI68OX8AN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MRsTBAAAA2wAAAA8AAAAAAAAAAAAAAAAAmAIAAGRycy9kb3du&#10;cmV2LnhtbFBLBQYAAAAABAAEAPUAAACGAwAAAAA=&#10;" filled="f" strokecolor="#1f4d78 [1604]" strokeweight="1pt"/>
                <v:shape id="Text Box 81" o:spid="_x0000_s1058" type="#_x0000_t202" style="position:absolute;left:29027;top:6747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qk8UA&#10;AADbAAAADwAAAGRycy9kb3ducmV2LnhtbESPQWvCQBSE7wX/w/KE3pqNQkuIWUUC0iLtIerF2zP7&#10;TILZtzG7mrS/vlsoeBxm5hsmW42mFXfqXWNZwSyKQRCXVjdcKTjsNy8JCOeRNbaWScE3OVgtJ08Z&#10;ptoOXNB95ysRIOxSVFB736VSurImgy6yHXHwzrY36IPsK6l7HALctHIex2/SYMNhocaO8prKy+5m&#10;FGzzzRcWp7lJftr8/fO87q6H46tSz9NxvQDhafSP8H/7QytIZ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SqTxQAAANsAAAAPAAAAAAAAAAAAAAAAAJgCAABkcnMv&#10;ZG93bnJldi54bWxQSwUGAAAAAAQABAD1AAAAigMAAAAA&#10;" filled="f" stroked="f" strokeweight=".5pt">
                  <v:textbox>
                    <w:txbxContent>
                      <w:p w14:paraId="69E3D426" w14:textId="0D0B2764" w:rsidR="00377A2F" w:rsidRPr="00BF05FE" w:rsidRDefault="00377A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D</w:t>
                        </w:r>
                        <w:r w:rsidR="00AA28D3">
                          <w:rPr>
                            <w:sz w:val="16"/>
                            <w:szCs w:val="16"/>
                          </w:rPr>
                          <w:t>FT-s-OFDM</w:t>
                        </w:r>
                      </w:p>
                    </w:txbxContent>
                  </v:textbox>
                </v:shape>
                <v:rect id="Rectangle 82" o:spid="_x0000_s1059" style="position:absolute;left:36198;top:5604;width:5715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J9KMUA&#10;AADbAAAADwAAAGRycy9kb3ducmV2LnhtbESPQWvCQBSE7wX/w/IK3pqNAUWiq0ShECwUTKXU2yP7&#10;TEKzb9PsGtN/3xWEHoeZ+YZZb0fTioF611hWMItiEMSl1Q1XCk4fry9LEM4ja2wtk4JfcrDdTJ7W&#10;mGp74yMNha9EgLBLUUHtfZdK6cqaDLrIdsTBu9jeoA+yr6Tu8RbgppVJHC+kwYbDQo0d7Wsqv4ur&#10;UfB5nF9ot1uc5Ps5+8lmRT6+Hb6Umj6P2QqEp9H/hx/tXCtYJnD/En6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n0oxQAAANsAAAAPAAAAAAAAAAAAAAAAAJgCAABkcnMv&#10;ZG93bnJldi54bWxQSwUGAAAAAAQABAD1AAAAigMAAAAA&#10;" filled="f" strokecolor="#1f4d78 [1604]" strokeweight="1pt"/>
                <v:shape id="Text Box 83" o:spid="_x0000_s1060" type="#_x0000_t202" style="position:absolute;left:36483;top:6747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<v:textbox>
                    <w:txbxContent>
                      <w:p w14:paraId="24928D8F" w14:textId="0E2A1CA8" w:rsidR="00AA28D3" w:rsidRPr="00BF05FE" w:rsidRDefault="00AA28D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CP addition</w:t>
                        </w:r>
                      </w:p>
                    </w:txbxContent>
                  </v:textbox>
                </v:shape>
                <v:rect id="Rectangle 84" o:spid="_x0000_s1061" style="position:absolute;left:43913;top:5604;width:5715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Ax8QA&#10;AADbAAAADwAAAGRycy9kb3ducmV2LnhtbESPQYvCMBSE7wv+h/AEb2vq4opUo1RBEAXBrojeHs2z&#10;LTYv3SZq998bQdjjMDPfMNN5aypxp8aVlhUM+hEI4szqknMFh5/V5xiE88gaK8uk4I8czGedjynG&#10;2j54T/fU5yJA2MWooPC+jqV0WUEGXd/WxMG72MagD7LJpW7wEeCmkl9RNJIGSw4LBda0LCi7pjej&#10;4Lj/vtBiMTrI3Tn5TQbput1uTkr1um0yAeGp9f/hd3utFYyH8PoSf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3QMfEAAAA2wAAAA8AAAAAAAAAAAAAAAAAmAIAAGRycy9k&#10;b3ducmV2LnhtbFBLBQYAAAAABAAEAPUAAACJAwAAAAA=&#10;" filled="f" strokecolor="#1f4d78 [1604]" strokeweight="1pt"/>
                <v:shape id="Text Box 85" o:spid="_x0000_s1062" type="#_x0000_t202" style="position:absolute;left:44199;top:6747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kMQA&#10;AADbAAAADwAAAGRycy9kb3ducmV2LnhtbESPQYvCMBSE74L/ITxhb5oquJRqFCmIy7Ie1F68PZtn&#10;W2xeapPVrr9+Iwgeh5n5hpkvO1OLG7WusqxgPIpAEOdWV1woyA7rYQzCeWSNtWVS8EcOlot+b46J&#10;tnfe0W3vCxEg7BJUUHrfJFK6vCSDbmQb4uCdbWvQB9kWUrd4D3BTy0kUfUqDFYeFEhtKS8ov+1+j&#10;4Dtdb3F3mpj4Uaebn/OquWbHqVIfg241A+Gp8+/wq/2lFcRTeH4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LJDEAAAA2wAAAA8AAAAAAAAAAAAAAAAAmAIAAGRycy9k&#10;b3ducmV2LnhtbFBLBQYAAAAABAAEAPUAAACJAwAAAAA=&#10;" filled="f" stroked="f" strokeweight=".5pt">
                  <v:textbox>
                    <w:txbxContent>
                      <w:p w14:paraId="2F4D1FD9" w14:textId="14D64D32" w:rsidR="00AA28D3" w:rsidRPr="00BF05FE" w:rsidRDefault="00AA28D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Pi/2 rotate</w:t>
                        </w:r>
                      </w:p>
                    </w:txbxContent>
                  </v:textbox>
                </v:shape>
                <v:shape id="Text Box 88" o:spid="_x0000_s1063" type="#_x0000_t202" style="position:absolute;left:50199;top:6175;width:4572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DDs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IwN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uDDsMAAADbAAAADwAAAAAAAAAAAAAAAACYAgAAZHJzL2Rv&#10;d25yZXYueG1sUEsFBgAAAAAEAAQA9QAAAIgDAAAAAA==&#10;" filled="f" stroked="f" strokeweight=".5pt">
                  <v:textbox>
                    <w:txbxContent>
                      <w:p w14:paraId="2038E2A8" w14:textId="1B744A97" w:rsidR="00AA28D3" w:rsidRPr="00BF05FE" w:rsidRDefault="00AA28D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to RF</w:t>
                        </w:r>
                      </w:p>
                    </w:txbxContent>
                  </v:textbox>
                </v:shape>
                <v:line id="Straight Connector 91" o:spid="_x0000_s1064" style="position:absolute;flip:y;visibility:visible;mso-wrap-style:square" from="34197,8459" to="36198,8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qOqMIAAADbAAAADwAAAGRycy9kb3ducmV2LnhtbESPT4vCMBTE78J+h/AWvGlqFFmrUZaF&#10;VW/+WcXro3nbFpuX0kSt394IgsdhZn7DzBatrcSVGl861jDoJyCIM2dKzjUc/n57XyB8QDZYOSYN&#10;d/KwmH90Zpgad+MdXfchFxHCPkUNRQh1KqXPCrLo+64mjt6/ayyGKJtcmgZvEW4rqZJkLC2WHBcK&#10;rOmnoOy8v1gNy80qbPNzuTtOSF1OaqV4OFJadz/b7ymIQG14h1/ttdEwGcD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eqOqMIAAADbAAAADwAAAAAAAAAAAAAA&#10;AAChAgAAZHJzL2Rvd25yZXYueG1sUEsFBgAAAAAEAAQA+QAAAJADAAAAAA==&#10;" strokecolor="black [3213]" strokeweight="1pt">
                  <v:stroke endarrow="block" joinstyle="miter"/>
                </v:line>
                <v:line id="Straight Connector 92" o:spid="_x0000_s1065" style="position:absolute;flip:y;visibility:visible;mso-wrap-style:square" from="41913,8462" to="43913,8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gQ38IAAADbAAAADwAAAGRycy9kb3ducmV2LnhtbESPW4vCMBSE3xf8D+EIvq2pURbtGkUE&#10;L2+ul2VfD83ZtticlCZq/fdGEHwcZuYbZjpvbSWu1PjSsYZBPwFBnDlTcq7hdFx9jkH4gGywckwa&#10;7uRhPut8TDE17sZ7uh5CLiKEfYoaihDqVEqfFWTR911NHL1/11gMUTa5NA3eItxWUiXJl7RYclwo&#10;sKZlQdn5cLEa1rtN+MnP5f53QurypzaKhyOlda/bLr5BBGrDO/xqb42GiYL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TgQ38IAAADbAAAADwAAAAAAAAAAAAAA&#10;AAChAgAAZHJzL2Rvd25yZXYueG1sUEsFBgAAAAAEAAQA+QAAAJADAAAAAA==&#10;" strokecolor="black [3213]" strokeweight="1pt">
                  <v:stroke endarrow="block" joinstyle="miter"/>
                </v:line>
                <v:line id="Straight Connector 93" o:spid="_x0000_s1066" style="position:absolute;flip:y;visibility:visible;mso-wrap-style:square" from="49628,8460" to="56200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S1RMMAAADbAAAADwAAAGRycy9kb3ducmV2LnhtbESPzWrDMBCE74W+g9hCb40cpZTEiWJK&#10;oXVvaf7IdbE2tom1MpYcu28fFQo5DjPzDbPKRtuIK3W+dqxhOklAEBfO1FxqOOw/X+YgfEA22Dgm&#10;Db/kIVs/PqwwNW7gLV13oRQRwj5FDVUIbSqlLyqy6CeuJY7e2XUWQ5RdKU2HQ4TbRqokeZMWa44L&#10;Fbb0UVFx2fVWw9cmDz/lpd4eF6T6k8oVz16V1s9P4/sSRKAx3MP/7W+jYTGDvy/xB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p0tUTDAAAA2wAAAA8AAAAAAAAAAAAA&#10;AAAAoQIAAGRycy9kb3ducmV2LnhtbFBLBQYAAAAABAAEAPkAAACRAwAAAAA=&#10;" strokecolor="black [3213]" strokeweight="1pt">
                  <v:stroke endarrow="block" joinstyle="miter"/>
                </v:line>
                <v:shape id="Text Box 94" o:spid="_x0000_s1067" type="#_x0000_t202" style="position:absolute;left:20767;top:2242;width:9716;height:2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f1s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8f1sYAAADbAAAADwAAAAAAAAAAAAAAAACYAgAAZHJz&#10;L2Rvd25yZXYueG1sUEsFBgAAAAAEAAQA9QAAAIsDAAAAAA==&#10;" filled="f" stroked="f" strokeweight=".5pt">
                  <v:textbox>
                    <w:txbxContent>
                      <w:p w14:paraId="51972187" w14:textId="2A37C5A5" w:rsidR="00DD48DA" w:rsidRPr="00DD48DA" w:rsidRDefault="00DD48DA">
                        <w:pPr>
                          <w:rPr>
                            <w:i/>
                            <w:sz w:val="16"/>
                            <w:szCs w:val="16"/>
                          </w:rPr>
                        </w:pPr>
                        <w:r w:rsidRPr="00DD48DA">
                          <w:rPr>
                            <w:i/>
                            <w:sz w:val="16"/>
                            <w:szCs w:val="16"/>
                          </w:rPr>
                          <w:t>Switch / time mux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28E5096" w14:textId="6FDDBBC2" w:rsidR="00860C7B" w:rsidRDefault="00DD48DA" w:rsidP="00DD48DA">
      <w:pPr>
        <w:pStyle w:val="Caption"/>
        <w:jc w:val="center"/>
      </w:pPr>
      <w:bookmarkStart w:id="14" w:name="_Ref506585555"/>
      <w:r>
        <w:t xml:space="preserve">Figure </w:t>
      </w:r>
      <w:fldSimple w:instr=" SEQ Figure \* ARABIC ">
        <w:r w:rsidR="00A23A49">
          <w:rPr>
            <w:noProof/>
          </w:rPr>
          <w:t>1</w:t>
        </w:r>
      </w:fldSimple>
      <w:bookmarkEnd w:id="14"/>
      <w:r>
        <w:t xml:space="preserve"> - 2-tone sub-PRB transmit chain for data and DMRS</w:t>
      </w:r>
    </w:p>
    <w:p w14:paraId="6299F350" w14:textId="77777777" w:rsidR="00DD48DA" w:rsidRPr="00DD48DA" w:rsidRDefault="00DD48DA" w:rsidP="00DD48DA"/>
    <w:p w14:paraId="68B667B3" w14:textId="36FFFD34" w:rsidR="00860C7B" w:rsidRDefault="00860C7B" w:rsidP="00226014">
      <w:pPr>
        <w:rPr>
          <w:rFonts w:eastAsia="MS Mincho"/>
          <w:lang w:val="en-US"/>
        </w:rPr>
      </w:pPr>
      <w:r w:rsidRPr="00860C7B">
        <w:rPr>
          <w:rFonts w:eastAsia="MS Mincho"/>
          <w:b/>
          <w:lang w:val="en-US"/>
        </w:rPr>
        <w:t xml:space="preserve">Proposal </w:t>
      </w:r>
      <w:r w:rsidR="00B42D36">
        <w:rPr>
          <w:rFonts w:eastAsia="MS Mincho"/>
          <w:b/>
          <w:lang w:val="en-US"/>
        </w:rPr>
        <w:t>1</w:t>
      </w:r>
      <w:r w:rsidRPr="00860C7B">
        <w:rPr>
          <w:rFonts w:eastAsia="MS Mincho"/>
          <w:b/>
          <w:lang w:val="en-US"/>
        </w:rPr>
        <w:t>: The pi/2 BPSK DMRS modulation symbols are time-multiplexed with the pi/2 BPSK modulation symbols before common transmitter processing is applied</w:t>
      </w:r>
      <w:r>
        <w:rPr>
          <w:rFonts w:eastAsia="MS Mincho"/>
          <w:lang w:val="en-US"/>
        </w:rPr>
        <w:t>.</w:t>
      </w:r>
    </w:p>
    <w:p w14:paraId="3137F066" w14:textId="3A0CB79B" w:rsidR="00706487" w:rsidRDefault="00706487" w:rsidP="00DD48DA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t>In order to make maximum re-use of existing RAN1 specifications</w:t>
      </w:r>
      <w:r w:rsidR="00614440">
        <w:rPr>
          <w:rFonts w:eastAsia="MS Mincho"/>
          <w:lang w:val="en-US"/>
        </w:rPr>
        <w:t xml:space="preserve">, the NB-IoT pi/2 single tone DMRS sequence can be used for efeMTC. To create a 2-tone DMRS sequence from the single-tone NB-IoT sequence, the NB-IoT DMRS modulation symbols can simply be repeated in the other modulation symbol. </w:t>
      </w:r>
    </w:p>
    <w:p w14:paraId="506ACB6D" w14:textId="5B27D837" w:rsidR="00460073" w:rsidRDefault="00460073" w:rsidP="00860C7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Instead of repetition prior to DFT-s-OFDM spreading, use of a cell-specific transform function can help to reduce cross-correlation between the DMRS of different cells</w:t>
      </w:r>
      <w:r w:rsidR="0048205F">
        <w:rPr>
          <w:rFonts w:eastAsia="MS Mincho"/>
          <w:lang w:val="en-US"/>
        </w:rPr>
        <w:t>. For example, transform functions of [1,1] (repetition) can be applied to one cell and [1,-1] can be applied to a different cell.</w:t>
      </w:r>
    </w:p>
    <w:p w14:paraId="494E317C" w14:textId="4C418FEC" w:rsidR="0048205F" w:rsidRDefault="0048205F" w:rsidP="0048205F">
      <w:pPr>
        <w:rPr>
          <w:rFonts w:eastAsia="MS Mincho"/>
          <w:lang w:val="en-US"/>
        </w:rPr>
      </w:pPr>
      <w:r w:rsidRPr="00860C7B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2</w:t>
      </w:r>
      <w:r w:rsidRPr="00860C7B">
        <w:rPr>
          <w:rFonts w:eastAsia="MS Mincho"/>
          <w:b/>
          <w:lang w:val="en-US"/>
        </w:rPr>
        <w:t xml:space="preserve">: </w:t>
      </w:r>
      <w:r>
        <w:rPr>
          <w:rFonts w:eastAsia="MS Mincho"/>
          <w:b/>
          <w:lang w:val="en-US"/>
        </w:rPr>
        <w:t xml:space="preserve">The efeMTC DMRS is formed from </w:t>
      </w:r>
      <w:r w:rsidR="004535E6">
        <w:rPr>
          <w:rFonts w:eastAsia="MS Mincho"/>
          <w:b/>
          <w:lang w:val="en-US"/>
        </w:rPr>
        <w:t xml:space="preserve">either </w:t>
      </w:r>
      <w:r>
        <w:rPr>
          <w:rFonts w:eastAsia="MS Mincho"/>
          <w:b/>
          <w:lang w:val="en-US"/>
        </w:rPr>
        <w:t xml:space="preserve">a frequency-domain repetition or </w:t>
      </w:r>
      <w:r w:rsidR="004535E6">
        <w:rPr>
          <w:rFonts w:eastAsia="MS Mincho"/>
          <w:b/>
          <w:lang w:val="en-US"/>
        </w:rPr>
        <w:t xml:space="preserve">a </w:t>
      </w:r>
      <w:r>
        <w:rPr>
          <w:rFonts w:eastAsia="MS Mincho"/>
          <w:b/>
          <w:lang w:val="en-US"/>
        </w:rPr>
        <w:t>transformation of the NB-IoT DMRS pi/2 BPSK modulation symbols</w:t>
      </w:r>
      <w:r>
        <w:rPr>
          <w:rFonts w:eastAsia="MS Mincho"/>
          <w:lang w:val="en-US"/>
        </w:rPr>
        <w:t>.</w:t>
      </w:r>
    </w:p>
    <w:p w14:paraId="04DF105E" w14:textId="229EAFE4" w:rsidR="000B11B8" w:rsidRDefault="000B11B8" w:rsidP="00860C7B">
      <w:pPr>
        <w:rPr>
          <w:rFonts w:eastAsia="MS Mincho"/>
          <w:lang w:val="en-US"/>
        </w:rPr>
      </w:pPr>
    </w:p>
    <w:p w14:paraId="718BA1A3" w14:textId="30F029AB" w:rsidR="00D82FDB" w:rsidRDefault="00D82FDB" w:rsidP="00D82FDB">
      <w:pPr>
        <w:pStyle w:val="Heading1"/>
        <w:numPr>
          <w:ilvl w:val="0"/>
          <w:numId w:val="9"/>
        </w:numPr>
        <w:spacing w:after="120"/>
        <w:ind w:left="357" w:hanging="357"/>
      </w:pPr>
      <w:r>
        <w:t>RU Size</w:t>
      </w:r>
      <w:r w:rsidR="00283548">
        <w:t>, Number of RU</w:t>
      </w:r>
    </w:p>
    <w:p w14:paraId="79792E5F" w14:textId="09511444" w:rsidR="0048205F" w:rsidRDefault="0048205F" w:rsidP="00D82FDB">
      <w:pPr>
        <w:jc w:val="both"/>
      </w:pPr>
      <w:r>
        <w:t xml:space="preserve">The supported formats for sub-PRB transmission in CE Modes A and B are summarised in </w:t>
      </w:r>
      <w:r w:rsidR="00E60BAC">
        <w:fldChar w:fldCharType="begin"/>
      </w:r>
      <w:r w:rsidR="00E60BAC">
        <w:instrText xml:space="preserve"> REF _Ref510812457 \h </w:instrText>
      </w:r>
      <w:r w:rsidR="00E60BAC">
        <w:fldChar w:fldCharType="separate"/>
      </w:r>
      <w:r w:rsidR="00A23A49">
        <w:t xml:space="preserve">Table </w:t>
      </w:r>
      <w:r w:rsidR="00A23A49">
        <w:rPr>
          <w:noProof/>
        </w:rPr>
        <w:t>1</w:t>
      </w:r>
      <w:r w:rsidR="00E60BAC">
        <w:fldChar w:fldCharType="end"/>
      </w:r>
      <w:r w:rsidR="00E60BAC">
        <w:t xml:space="preserve"> (based on the agreements in previous meetings detailed in section 1)</w:t>
      </w:r>
      <w:r>
        <w:t>.</w:t>
      </w:r>
      <w:r w:rsidR="00E60BAC">
        <w:t xml:space="preserve"> This subsection aims to resolve the FFS values in this table.</w:t>
      </w:r>
    </w:p>
    <w:p w14:paraId="06F8D860" w14:textId="3478D10A" w:rsidR="00E60BAC" w:rsidRDefault="00E60BAC" w:rsidP="00E60BAC">
      <w:pPr>
        <w:pStyle w:val="Caption"/>
        <w:jc w:val="center"/>
      </w:pPr>
      <w:bookmarkStart w:id="15" w:name="_Ref510812457"/>
      <w:r>
        <w:t xml:space="preserve">Table </w:t>
      </w:r>
      <w:fldSimple w:instr=" SEQ Table \* ARABIC ">
        <w:r w:rsidR="00A23A49">
          <w:rPr>
            <w:noProof/>
          </w:rPr>
          <w:t>1</w:t>
        </w:r>
      </w:fldSimple>
      <w:bookmarkEnd w:id="15"/>
      <w:r>
        <w:t xml:space="preserve"> – Supported sub-PRB transmission formats</w:t>
      </w:r>
      <w:r w:rsidR="00A23A49">
        <w:t xml:space="preserve"> as of RAN1#92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6"/>
        <w:gridCol w:w="1376"/>
        <w:gridCol w:w="1376"/>
        <w:gridCol w:w="1376"/>
      </w:tblGrid>
      <w:tr w:rsidR="00DC27C6" w14:paraId="7D5EAE24" w14:textId="77777777" w:rsidTr="00E60BAC">
        <w:tc>
          <w:tcPr>
            <w:tcW w:w="1375" w:type="dxa"/>
            <w:shd w:val="clear" w:color="auto" w:fill="D9D9D9" w:themeFill="background1" w:themeFillShade="D9"/>
          </w:tcPr>
          <w:p w14:paraId="395DD778" w14:textId="3820EF77" w:rsidR="00DC27C6" w:rsidRPr="00E60BAC" w:rsidRDefault="00DC27C6" w:rsidP="00D82FDB">
            <w:pPr>
              <w:jc w:val="both"/>
              <w:rPr>
                <w:b/>
              </w:rPr>
            </w:pPr>
            <w:r w:rsidRPr="00E60BAC">
              <w:rPr>
                <w:b/>
              </w:rPr>
              <w:t>CE mode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601FEE09" w14:textId="76688F1F" w:rsidR="00DC27C6" w:rsidRPr="00E60BAC" w:rsidRDefault="00DC27C6" w:rsidP="00D82FDB">
            <w:pPr>
              <w:jc w:val="both"/>
              <w:rPr>
                <w:b/>
              </w:rPr>
            </w:pPr>
            <w:r w:rsidRPr="00E60BAC">
              <w:rPr>
                <w:b/>
              </w:rPr>
              <w:t>Max TBS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43FBA822" w14:textId="27690A56" w:rsidR="00DC27C6" w:rsidRPr="00E60BAC" w:rsidRDefault="00DC27C6" w:rsidP="00D82FDB">
            <w:pPr>
              <w:jc w:val="both"/>
              <w:rPr>
                <w:b/>
              </w:rPr>
            </w:pPr>
            <w:r w:rsidRPr="00E60BAC">
              <w:rPr>
                <w:b/>
              </w:rPr>
              <w:t>Max RVs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286E0A87" w14:textId="3AD3FAE1" w:rsidR="00DC27C6" w:rsidRPr="00E60BAC" w:rsidRDefault="00DC27C6" w:rsidP="00D82FDB">
            <w:pPr>
              <w:jc w:val="both"/>
              <w:rPr>
                <w:b/>
              </w:rPr>
            </w:pPr>
            <w:r w:rsidRPr="00E60BAC">
              <w:rPr>
                <w:b/>
              </w:rPr>
              <w:t>RU size for 6SC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20969F48" w14:textId="714C4F32" w:rsidR="00DC27C6" w:rsidRPr="00E60BAC" w:rsidRDefault="00DC27C6" w:rsidP="00D82FDB">
            <w:pPr>
              <w:jc w:val="both"/>
              <w:rPr>
                <w:b/>
              </w:rPr>
            </w:pPr>
            <w:r w:rsidRPr="00E60BAC">
              <w:rPr>
                <w:b/>
              </w:rPr>
              <w:t>RU size for 3SC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695683" w14:textId="1787199E" w:rsidR="00DC27C6" w:rsidRPr="00E60BAC" w:rsidRDefault="00DC27C6" w:rsidP="00D82FDB">
            <w:pPr>
              <w:jc w:val="both"/>
              <w:rPr>
                <w:b/>
              </w:rPr>
            </w:pPr>
            <w:r w:rsidRPr="00E60BAC">
              <w:rPr>
                <w:b/>
              </w:rPr>
              <w:t>RU size for 2-of-3 SC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5D28B2C2" w14:textId="4D88D877" w:rsidR="00DC27C6" w:rsidRPr="00E60BAC" w:rsidRDefault="00DC27C6" w:rsidP="00D82FDB">
            <w:pPr>
              <w:jc w:val="both"/>
              <w:rPr>
                <w:b/>
              </w:rPr>
            </w:pPr>
            <w:r w:rsidRPr="00E60BAC">
              <w:rPr>
                <w:b/>
              </w:rPr>
              <w:t>Number of RU mapped to</w:t>
            </w:r>
          </w:p>
        </w:tc>
      </w:tr>
      <w:tr w:rsidR="00DC27C6" w14:paraId="6D366947" w14:textId="77777777" w:rsidTr="00E60BAC">
        <w:tc>
          <w:tcPr>
            <w:tcW w:w="1375" w:type="dxa"/>
          </w:tcPr>
          <w:p w14:paraId="344B89F9" w14:textId="628F7CE6" w:rsidR="00DC27C6" w:rsidRDefault="00DC27C6" w:rsidP="00D82FDB">
            <w:pPr>
              <w:jc w:val="both"/>
            </w:pPr>
            <w:r>
              <w:t>A</w:t>
            </w:r>
          </w:p>
        </w:tc>
        <w:tc>
          <w:tcPr>
            <w:tcW w:w="1376" w:type="dxa"/>
          </w:tcPr>
          <w:p w14:paraId="50F8E8B4" w14:textId="24479159" w:rsidR="00DC27C6" w:rsidRDefault="00DC27C6" w:rsidP="00D82FDB">
            <w:pPr>
              <w:jc w:val="both"/>
            </w:pPr>
            <w:r>
              <w:t>1000</w:t>
            </w:r>
          </w:p>
        </w:tc>
        <w:tc>
          <w:tcPr>
            <w:tcW w:w="1376" w:type="dxa"/>
          </w:tcPr>
          <w:p w14:paraId="780413A9" w14:textId="03BE4370" w:rsidR="00DC27C6" w:rsidRDefault="00DC27C6" w:rsidP="00D82FDB">
            <w:pPr>
              <w:jc w:val="both"/>
            </w:pPr>
            <w:r>
              <w:t>4</w:t>
            </w:r>
          </w:p>
        </w:tc>
        <w:tc>
          <w:tcPr>
            <w:tcW w:w="1376" w:type="dxa"/>
          </w:tcPr>
          <w:p w14:paraId="4F73252B" w14:textId="34EE7DF8" w:rsidR="00DC27C6" w:rsidRDefault="00DC27C6" w:rsidP="00D82FDB">
            <w:pPr>
              <w:jc w:val="both"/>
            </w:pPr>
            <w:r>
              <w:t>2ms</w:t>
            </w:r>
          </w:p>
        </w:tc>
        <w:tc>
          <w:tcPr>
            <w:tcW w:w="1376" w:type="dxa"/>
          </w:tcPr>
          <w:p w14:paraId="0F65B652" w14:textId="49EA25F1" w:rsidR="00DC27C6" w:rsidRDefault="00DC27C6" w:rsidP="00D82FDB">
            <w:pPr>
              <w:jc w:val="both"/>
            </w:pPr>
            <w:r>
              <w:t>4ms</w:t>
            </w:r>
          </w:p>
        </w:tc>
        <w:tc>
          <w:tcPr>
            <w:tcW w:w="1376" w:type="dxa"/>
            <w:tcBorders>
              <w:bottom w:val="nil"/>
            </w:tcBorders>
            <w:shd w:val="clear" w:color="auto" w:fill="FFFF99"/>
          </w:tcPr>
          <w:p w14:paraId="4C101725" w14:textId="05542EB0" w:rsidR="00DC27C6" w:rsidRDefault="00E60BAC" w:rsidP="00D82FDB">
            <w:pPr>
              <w:jc w:val="both"/>
            </w:pPr>
            <w:r>
              <w:t>FFS [4,6,8]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054B87D" w14:textId="12FED061" w:rsidR="00DC27C6" w:rsidRDefault="00DC27C6" w:rsidP="00D82FDB">
            <w:pPr>
              <w:jc w:val="both"/>
            </w:pPr>
            <w:r>
              <w:t>1, 4</w:t>
            </w:r>
          </w:p>
        </w:tc>
      </w:tr>
      <w:tr w:rsidR="00DC27C6" w14:paraId="348F866A" w14:textId="77777777" w:rsidTr="00E60BAC">
        <w:tc>
          <w:tcPr>
            <w:tcW w:w="1375" w:type="dxa"/>
          </w:tcPr>
          <w:p w14:paraId="5B71A8C6" w14:textId="35B76723" w:rsidR="00DC27C6" w:rsidRDefault="00DC27C6" w:rsidP="00D82FDB">
            <w:pPr>
              <w:jc w:val="both"/>
            </w:pPr>
            <w:r>
              <w:t>B</w:t>
            </w:r>
          </w:p>
        </w:tc>
        <w:tc>
          <w:tcPr>
            <w:tcW w:w="1376" w:type="dxa"/>
          </w:tcPr>
          <w:p w14:paraId="3264A7FF" w14:textId="689FCB30" w:rsidR="00DC27C6" w:rsidRDefault="00DC27C6" w:rsidP="00D82FDB">
            <w:pPr>
              <w:jc w:val="both"/>
            </w:pPr>
            <w:r>
              <w:t>936</w:t>
            </w:r>
          </w:p>
        </w:tc>
        <w:tc>
          <w:tcPr>
            <w:tcW w:w="1376" w:type="dxa"/>
          </w:tcPr>
          <w:p w14:paraId="5A8DA2F9" w14:textId="352DD869" w:rsidR="00DC27C6" w:rsidRDefault="00DC27C6" w:rsidP="00D82FDB">
            <w:pPr>
              <w:jc w:val="both"/>
            </w:pPr>
            <w:r>
              <w:t>4</w:t>
            </w:r>
          </w:p>
        </w:tc>
        <w:tc>
          <w:tcPr>
            <w:tcW w:w="1376" w:type="dxa"/>
          </w:tcPr>
          <w:p w14:paraId="06B21349" w14:textId="3C635615" w:rsidR="00DC27C6" w:rsidRDefault="00DC27C6" w:rsidP="00D82FDB">
            <w:pPr>
              <w:jc w:val="both"/>
            </w:pPr>
            <w:r>
              <w:t>2ms</w:t>
            </w:r>
          </w:p>
        </w:tc>
        <w:tc>
          <w:tcPr>
            <w:tcW w:w="1376" w:type="dxa"/>
          </w:tcPr>
          <w:p w14:paraId="789A8F6A" w14:textId="36BE5EE0" w:rsidR="00DC27C6" w:rsidRDefault="00DC27C6" w:rsidP="00D82FDB">
            <w:pPr>
              <w:jc w:val="both"/>
            </w:pPr>
            <w:r>
              <w:t>4ms</w:t>
            </w:r>
          </w:p>
        </w:tc>
        <w:tc>
          <w:tcPr>
            <w:tcW w:w="1376" w:type="dxa"/>
            <w:tcBorders>
              <w:top w:val="nil"/>
            </w:tcBorders>
            <w:shd w:val="clear" w:color="auto" w:fill="FFFF99"/>
          </w:tcPr>
          <w:p w14:paraId="5C7CC2AD" w14:textId="6BAA7F20" w:rsidR="00DC27C6" w:rsidRDefault="00DC27C6" w:rsidP="00E60BAC">
            <w:pPr>
              <w:jc w:val="both"/>
            </w:pPr>
            <w:r>
              <w:t>FFS [</w:t>
            </w:r>
            <w:r w:rsidR="00E60BAC">
              <w:t>6</w:t>
            </w:r>
            <w:r>
              <w:t>,8,16]ms</w:t>
            </w:r>
          </w:p>
        </w:tc>
        <w:tc>
          <w:tcPr>
            <w:tcW w:w="1376" w:type="dxa"/>
            <w:shd w:val="clear" w:color="auto" w:fill="FFFF99"/>
          </w:tcPr>
          <w:p w14:paraId="394559B7" w14:textId="548CCAFD" w:rsidR="00DC27C6" w:rsidRDefault="00DC27C6" w:rsidP="00D82FDB">
            <w:pPr>
              <w:jc w:val="both"/>
            </w:pPr>
            <w:r>
              <w:t>[FFS:1], [FFS: 2or 4]</w:t>
            </w:r>
          </w:p>
        </w:tc>
      </w:tr>
    </w:tbl>
    <w:p w14:paraId="14C4F12A" w14:textId="06DBEC22" w:rsidR="00D82FDB" w:rsidRDefault="00D82FDB" w:rsidP="00D82FDB">
      <w:pPr>
        <w:jc w:val="both"/>
      </w:pPr>
    </w:p>
    <w:p w14:paraId="65C25351" w14:textId="30499569" w:rsidR="00E60BAC" w:rsidRDefault="00E60BAC" w:rsidP="00D82FDB">
      <w:pPr>
        <w:jc w:val="both"/>
      </w:pPr>
      <w:r>
        <w:t xml:space="preserve">The BPSK coding rates for the CE Mode B formats in </w:t>
      </w:r>
      <w:r>
        <w:fldChar w:fldCharType="begin"/>
      </w:r>
      <w:r>
        <w:instrText xml:space="preserve"> REF _Ref510812457 \h </w:instrText>
      </w:r>
      <w:r>
        <w:fldChar w:fldCharType="separate"/>
      </w:r>
      <w:r w:rsidR="00A23A49">
        <w:t xml:space="preserve">Table </w:t>
      </w:r>
      <w:r w:rsidR="00A23A49">
        <w:rPr>
          <w:noProof/>
        </w:rPr>
        <w:t>1</w:t>
      </w:r>
      <w:r>
        <w:fldChar w:fldCharType="end"/>
      </w:r>
      <w:r>
        <w:t xml:space="preserve"> are listed in </w:t>
      </w:r>
      <w:r w:rsidR="00F60661">
        <w:fldChar w:fldCharType="begin"/>
      </w:r>
      <w:r w:rsidR="00F60661">
        <w:instrText xml:space="preserve"> REF _Ref510813580 \h </w:instrText>
      </w:r>
      <w:r w:rsidR="00F60661">
        <w:fldChar w:fldCharType="separate"/>
      </w:r>
      <w:r w:rsidR="00A23A49">
        <w:t xml:space="preserve">Table </w:t>
      </w:r>
      <w:r w:rsidR="00A23A49">
        <w:rPr>
          <w:noProof/>
        </w:rPr>
        <w:t>2</w:t>
      </w:r>
      <w:r w:rsidR="00F60661">
        <w:fldChar w:fldCharType="end"/>
      </w:r>
      <w:r>
        <w:t xml:space="preserve"> when the maximum transport block size of 936 bits is applied and 4RV are used.</w:t>
      </w:r>
    </w:p>
    <w:p w14:paraId="75AF5E03" w14:textId="4F867CAE" w:rsidR="00E60BAC" w:rsidRDefault="00E60BAC" w:rsidP="00E60BAC">
      <w:pPr>
        <w:pStyle w:val="Caption"/>
        <w:jc w:val="center"/>
      </w:pPr>
      <w:bookmarkStart w:id="16" w:name="_Ref510813580"/>
      <w:r>
        <w:t xml:space="preserve">Table </w:t>
      </w:r>
      <w:fldSimple w:instr=" SEQ Table \* ARABIC ">
        <w:r w:rsidR="00A23A49">
          <w:rPr>
            <w:noProof/>
          </w:rPr>
          <w:t>2</w:t>
        </w:r>
      </w:fldSimple>
      <w:bookmarkEnd w:id="16"/>
      <w:r>
        <w:t xml:space="preserve"> – Code rates for potential combinations of RU size and number of RU for TBS = 936 in CE Mode 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8"/>
        <w:gridCol w:w="2408"/>
      </w:tblGrid>
      <w:tr w:rsidR="00C14AED" w14:paraId="6DD26820" w14:textId="77777777" w:rsidTr="00C14AED">
        <w:trPr>
          <w:jc w:val="center"/>
        </w:trPr>
        <w:tc>
          <w:tcPr>
            <w:tcW w:w="2407" w:type="dxa"/>
            <w:shd w:val="clear" w:color="auto" w:fill="D9D9D9" w:themeFill="background1" w:themeFillShade="D9"/>
          </w:tcPr>
          <w:p w14:paraId="5133CA7D" w14:textId="33B29987" w:rsidR="00C14AED" w:rsidRPr="00C14AED" w:rsidRDefault="00C14AED" w:rsidP="00D82FDB">
            <w:pPr>
              <w:jc w:val="both"/>
              <w:rPr>
                <w:b/>
              </w:rPr>
            </w:pPr>
            <w:r w:rsidRPr="00C14AED">
              <w:rPr>
                <w:b/>
              </w:rPr>
              <w:t>RU size / ms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14:paraId="4AEBEE7B" w14:textId="357063D4" w:rsidR="00C14AED" w:rsidRPr="00C14AED" w:rsidRDefault="00C14AED" w:rsidP="00D82FDB">
            <w:pPr>
              <w:jc w:val="both"/>
              <w:rPr>
                <w:b/>
              </w:rPr>
            </w:pPr>
            <w:r w:rsidRPr="00C14AED">
              <w:rPr>
                <w:b/>
              </w:rPr>
              <w:t>Number of RU</w:t>
            </w:r>
          </w:p>
        </w:tc>
        <w:tc>
          <w:tcPr>
            <w:tcW w:w="2408" w:type="dxa"/>
            <w:shd w:val="clear" w:color="auto" w:fill="D9D9D9" w:themeFill="background1" w:themeFillShade="D9"/>
          </w:tcPr>
          <w:p w14:paraId="5828D30D" w14:textId="34331E3C" w:rsidR="00C14AED" w:rsidRPr="00C14AED" w:rsidRDefault="00C14AED" w:rsidP="00D82FDB">
            <w:pPr>
              <w:jc w:val="both"/>
              <w:rPr>
                <w:b/>
              </w:rPr>
            </w:pPr>
            <w:r w:rsidRPr="00C14AED">
              <w:rPr>
                <w:b/>
              </w:rPr>
              <w:t>BPSK code rate</w:t>
            </w:r>
          </w:p>
        </w:tc>
      </w:tr>
      <w:tr w:rsidR="00C14AED" w14:paraId="3E72DDBC" w14:textId="77777777" w:rsidTr="0075517D">
        <w:trPr>
          <w:jc w:val="center"/>
        </w:trPr>
        <w:tc>
          <w:tcPr>
            <w:tcW w:w="2407" w:type="dxa"/>
            <w:tcBorders>
              <w:bottom w:val="single" w:sz="4" w:space="0" w:color="auto"/>
            </w:tcBorders>
          </w:tcPr>
          <w:p w14:paraId="3BF17BC7" w14:textId="65B89DE4" w:rsidR="00C14AED" w:rsidRDefault="00C14AED" w:rsidP="00D82FDB">
            <w:pPr>
              <w:jc w:val="both"/>
            </w:pPr>
            <w:r>
              <w:t>6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3A26475A" w14:textId="2514FCA6" w:rsidR="00C14AED" w:rsidRDefault="00C14AED" w:rsidP="00D82FDB">
            <w:pPr>
              <w:jc w:val="both"/>
            </w:pPr>
            <w:r>
              <w:t>2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698C1B2A" w14:textId="087B4A22" w:rsidR="00C14AED" w:rsidRDefault="00F60661" w:rsidP="00D82FDB">
            <w:pPr>
              <w:jc w:val="both"/>
            </w:pPr>
            <w:r>
              <w:t>0.837</w:t>
            </w:r>
          </w:p>
        </w:tc>
      </w:tr>
      <w:tr w:rsidR="00C14AED" w14:paraId="0A13CA2F" w14:textId="77777777" w:rsidTr="0075517D">
        <w:trPr>
          <w:jc w:val="center"/>
        </w:trPr>
        <w:tc>
          <w:tcPr>
            <w:tcW w:w="2407" w:type="dxa"/>
            <w:shd w:val="clear" w:color="auto" w:fill="auto"/>
          </w:tcPr>
          <w:p w14:paraId="57B14A0A" w14:textId="768E2976" w:rsidR="00C14AED" w:rsidRDefault="00C14AED" w:rsidP="00D82FDB">
            <w:pPr>
              <w:jc w:val="both"/>
            </w:pPr>
            <w:r>
              <w:t>6</w:t>
            </w:r>
          </w:p>
        </w:tc>
        <w:tc>
          <w:tcPr>
            <w:tcW w:w="2408" w:type="dxa"/>
            <w:shd w:val="clear" w:color="auto" w:fill="auto"/>
          </w:tcPr>
          <w:p w14:paraId="47724C2E" w14:textId="312D330A" w:rsidR="00C14AED" w:rsidRDefault="00C14AED" w:rsidP="00D82FDB">
            <w:pPr>
              <w:jc w:val="both"/>
            </w:pPr>
            <w:r>
              <w:t>4</w:t>
            </w:r>
          </w:p>
        </w:tc>
        <w:tc>
          <w:tcPr>
            <w:tcW w:w="2408" w:type="dxa"/>
            <w:shd w:val="clear" w:color="auto" w:fill="auto"/>
          </w:tcPr>
          <w:p w14:paraId="06E165CB" w14:textId="7CD7B8FD" w:rsidR="00C14AED" w:rsidRDefault="00F60661" w:rsidP="00D82FDB">
            <w:pPr>
              <w:jc w:val="both"/>
            </w:pPr>
            <w:r>
              <w:t>0.418</w:t>
            </w:r>
          </w:p>
        </w:tc>
      </w:tr>
      <w:tr w:rsidR="00C14AED" w14:paraId="4C0D7083" w14:textId="77777777" w:rsidTr="00B35EA8">
        <w:trPr>
          <w:jc w:val="center"/>
        </w:trPr>
        <w:tc>
          <w:tcPr>
            <w:tcW w:w="2407" w:type="dxa"/>
            <w:tcBorders>
              <w:bottom w:val="single" w:sz="4" w:space="0" w:color="auto"/>
            </w:tcBorders>
          </w:tcPr>
          <w:p w14:paraId="344026C5" w14:textId="15A176CF" w:rsidR="00C14AED" w:rsidRDefault="00C14AED" w:rsidP="00D82FDB">
            <w:pPr>
              <w:jc w:val="both"/>
            </w:pPr>
            <w:r>
              <w:t>8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1C1C282A" w14:textId="07AC8F1C" w:rsidR="00C14AED" w:rsidRDefault="00C14AED" w:rsidP="00D82FDB">
            <w:pPr>
              <w:jc w:val="both"/>
            </w:pPr>
            <w:r>
              <w:t>2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7F3D8981" w14:textId="7AE0BC6A" w:rsidR="00C14AED" w:rsidRDefault="00F60661" w:rsidP="00D82FDB">
            <w:pPr>
              <w:jc w:val="both"/>
            </w:pPr>
            <w:r>
              <w:t>0.628</w:t>
            </w:r>
          </w:p>
        </w:tc>
      </w:tr>
      <w:tr w:rsidR="00C14AED" w14:paraId="25DEA5CC" w14:textId="77777777" w:rsidTr="00B35EA8">
        <w:trPr>
          <w:jc w:val="center"/>
        </w:trPr>
        <w:tc>
          <w:tcPr>
            <w:tcW w:w="2407" w:type="dxa"/>
            <w:shd w:val="clear" w:color="auto" w:fill="FFFF99"/>
          </w:tcPr>
          <w:p w14:paraId="162F1A0D" w14:textId="181EC98B" w:rsidR="00C14AED" w:rsidRDefault="00C14AED" w:rsidP="00D82FDB">
            <w:pPr>
              <w:jc w:val="both"/>
            </w:pPr>
            <w:r>
              <w:t>8</w:t>
            </w:r>
          </w:p>
        </w:tc>
        <w:tc>
          <w:tcPr>
            <w:tcW w:w="2408" w:type="dxa"/>
            <w:shd w:val="clear" w:color="auto" w:fill="FFFF99"/>
          </w:tcPr>
          <w:p w14:paraId="28073340" w14:textId="01FAD2E2" w:rsidR="00C14AED" w:rsidRDefault="00C14AED" w:rsidP="00D82FDB">
            <w:pPr>
              <w:jc w:val="both"/>
            </w:pPr>
            <w:r>
              <w:t>4</w:t>
            </w:r>
          </w:p>
        </w:tc>
        <w:tc>
          <w:tcPr>
            <w:tcW w:w="2408" w:type="dxa"/>
            <w:shd w:val="clear" w:color="auto" w:fill="FFFF99"/>
          </w:tcPr>
          <w:p w14:paraId="3745DF83" w14:textId="1AA92E1D" w:rsidR="00C14AED" w:rsidRDefault="00F60661" w:rsidP="00D82FDB">
            <w:pPr>
              <w:jc w:val="both"/>
            </w:pPr>
            <w:r>
              <w:t>0.314</w:t>
            </w:r>
          </w:p>
        </w:tc>
      </w:tr>
      <w:tr w:rsidR="00C14AED" w14:paraId="7C9BC39C" w14:textId="77777777" w:rsidTr="00B35EA8">
        <w:trPr>
          <w:jc w:val="center"/>
        </w:trPr>
        <w:tc>
          <w:tcPr>
            <w:tcW w:w="2407" w:type="dxa"/>
            <w:shd w:val="clear" w:color="auto" w:fill="FFFF99"/>
          </w:tcPr>
          <w:p w14:paraId="08A71185" w14:textId="7026AA0B" w:rsidR="00C14AED" w:rsidRDefault="00C14AED" w:rsidP="00D82FDB">
            <w:pPr>
              <w:jc w:val="both"/>
            </w:pPr>
            <w:r>
              <w:t>16</w:t>
            </w:r>
          </w:p>
        </w:tc>
        <w:tc>
          <w:tcPr>
            <w:tcW w:w="2408" w:type="dxa"/>
            <w:shd w:val="clear" w:color="auto" w:fill="FFFF99"/>
          </w:tcPr>
          <w:p w14:paraId="0C57C534" w14:textId="0E78D3F0" w:rsidR="00C14AED" w:rsidRDefault="00C14AED" w:rsidP="00D82FDB">
            <w:pPr>
              <w:jc w:val="both"/>
            </w:pPr>
            <w:r>
              <w:t>2</w:t>
            </w:r>
          </w:p>
        </w:tc>
        <w:tc>
          <w:tcPr>
            <w:tcW w:w="2408" w:type="dxa"/>
            <w:shd w:val="clear" w:color="auto" w:fill="FFFF99"/>
          </w:tcPr>
          <w:p w14:paraId="1E3523F9" w14:textId="675ACEE6" w:rsidR="00C14AED" w:rsidRDefault="00F60661" w:rsidP="00D82FDB">
            <w:pPr>
              <w:jc w:val="both"/>
            </w:pPr>
            <w:r>
              <w:t>0.314</w:t>
            </w:r>
          </w:p>
        </w:tc>
      </w:tr>
      <w:tr w:rsidR="00C14AED" w14:paraId="27D7AD44" w14:textId="77777777" w:rsidTr="00C14AED">
        <w:trPr>
          <w:jc w:val="center"/>
        </w:trPr>
        <w:tc>
          <w:tcPr>
            <w:tcW w:w="2407" w:type="dxa"/>
          </w:tcPr>
          <w:p w14:paraId="0471EE11" w14:textId="16564BF4" w:rsidR="00C14AED" w:rsidRDefault="00C14AED" w:rsidP="00D82FDB">
            <w:pPr>
              <w:jc w:val="both"/>
            </w:pPr>
            <w:r>
              <w:t>16</w:t>
            </w:r>
          </w:p>
        </w:tc>
        <w:tc>
          <w:tcPr>
            <w:tcW w:w="2408" w:type="dxa"/>
          </w:tcPr>
          <w:p w14:paraId="21C6C085" w14:textId="4C675BA1" w:rsidR="00C14AED" w:rsidRDefault="00C14AED" w:rsidP="00D82FDB">
            <w:pPr>
              <w:jc w:val="both"/>
            </w:pPr>
            <w:r>
              <w:t>4</w:t>
            </w:r>
          </w:p>
        </w:tc>
        <w:tc>
          <w:tcPr>
            <w:tcW w:w="2408" w:type="dxa"/>
          </w:tcPr>
          <w:p w14:paraId="60D46696" w14:textId="21C02885" w:rsidR="00C14AED" w:rsidRDefault="00F60661" w:rsidP="00D82FDB">
            <w:pPr>
              <w:jc w:val="both"/>
            </w:pPr>
            <w:r>
              <w:t>0.157</w:t>
            </w:r>
          </w:p>
        </w:tc>
      </w:tr>
    </w:tbl>
    <w:p w14:paraId="63B69A30" w14:textId="77777777" w:rsidR="00E60BAC" w:rsidRDefault="00E60BAC" w:rsidP="00D82FDB">
      <w:pPr>
        <w:jc w:val="both"/>
      </w:pPr>
    </w:p>
    <w:p w14:paraId="6B034000" w14:textId="7ED57BF2" w:rsidR="0075517D" w:rsidRDefault="00F60661" w:rsidP="00D82FDB">
      <w:pPr>
        <w:jc w:val="both"/>
      </w:pPr>
      <w:r>
        <w:t>The BPSK code rate should be close to 1/3. Coding rates higher than</w:t>
      </w:r>
      <w:r w:rsidR="00B35EA8">
        <w:t xml:space="preserve"> 1/3</w:t>
      </w:r>
      <w:r>
        <w:t xml:space="preserve"> are less power efficient due to lower coding gains. </w:t>
      </w:r>
      <w:r w:rsidR="00B35EA8">
        <w:t xml:space="preserve">Coding rates lower than 1/3 are associated with formats that are less flexible in terms of </w:t>
      </w:r>
      <w:r w:rsidR="00B35EA8">
        <w:lastRenderedPageBreak/>
        <w:t xml:space="preserve">resource allocation granularity. The realistic candidate formats (with a code rate close to 1/3 are shown highlighted in </w:t>
      </w:r>
      <w:r w:rsidR="00B35EA8">
        <w:fldChar w:fldCharType="begin"/>
      </w:r>
      <w:r w:rsidR="00B35EA8">
        <w:instrText xml:space="preserve"> REF _Ref510813580 \h </w:instrText>
      </w:r>
      <w:r w:rsidR="00B35EA8">
        <w:fldChar w:fldCharType="separate"/>
      </w:r>
      <w:r w:rsidR="00A23A49">
        <w:t xml:space="preserve">Table </w:t>
      </w:r>
      <w:r w:rsidR="00A23A49">
        <w:rPr>
          <w:noProof/>
        </w:rPr>
        <w:t>2</w:t>
      </w:r>
      <w:r w:rsidR="00B35EA8">
        <w:fldChar w:fldCharType="end"/>
      </w:r>
      <w:r w:rsidR="00B35EA8">
        <w:t>.</w:t>
      </w:r>
    </w:p>
    <w:p w14:paraId="0DFA4630" w14:textId="5F00EAB9" w:rsidR="0075517D" w:rsidRDefault="0075517D" w:rsidP="00D82FDB">
      <w:pPr>
        <w:jc w:val="both"/>
      </w:pPr>
      <w:r>
        <w:t xml:space="preserve">The RU is the smallest unit over which a transport block can be mapped [2]. In order to allow the smallest transport blocks to be efficiently mapped, a smaller RU size is preferable. </w:t>
      </w:r>
    </w:p>
    <w:p w14:paraId="6F462270" w14:textId="129B39C5" w:rsidR="00E60BAC" w:rsidRDefault="0075517D" w:rsidP="00D82FDB">
      <w:pPr>
        <w:jc w:val="both"/>
      </w:pPr>
      <w:r>
        <w:t>Hence balancing the need for provision of a low code rate for the largest transport block sizes and to efficiently map small transport blocks, our preference is to support an RU size of 8ms for CE Mode B and to be able to map a transport block to a maximum of 4 RUs.</w:t>
      </w:r>
      <w:r w:rsidR="0036350E">
        <w:t xml:space="preserve"> </w:t>
      </w:r>
      <w:r w:rsidR="0036350E">
        <w:rPr>
          <w:rFonts w:eastAsia="MS Mincho"/>
          <w:lang w:val="en-US"/>
        </w:rPr>
        <w:t>In order to support small transport block sizes in CE Mode B, it should also be possible to map the sub-PRB PUSCH to a single RU.</w:t>
      </w:r>
    </w:p>
    <w:p w14:paraId="1B224ABD" w14:textId="33E5B1DA" w:rsidR="0036350E" w:rsidRDefault="0075517D" w:rsidP="0075517D">
      <w:pPr>
        <w:rPr>
          <w:rFonts w:eastAsia="MS Mincho"/>
          <w:b/>
          <w:lang w:val="en-US"/>
        </w:rPr>
      </w:pPr>
      <w:r w:rsidRPr="00C43679">
        <w:rPr>
          <w:rFonts w:eastAsia="MS Mincho"/>
          <w:b/>
          <w:lang w:val="en-US"/>
        </w:rPr>
        <w:t xml:space="preserve">Proposal </w:t>
      </w:r>
      <w:r w:rsidR="00EB5A3F">
        <w:rPr>
          <w:rFonts w:eastAsia="MS Mincho"/>
          <w:b/>
          <w:lang w:val="en-US"/>
        </w:rPr>
        <w:t>3</w:t>
      </w:r>
      <w:r w:rsidRPr="00C43679">
        <w:rPr>
          <w:rFonts w:eastAsia="MS Mincho"/>
          <w:b/>
          <w:lang w:val="en-US"/>
        </w:rPr>
        <w:t xml:space="preserve">: </w:t>
      </w:r>
      <w:r>
        <w:rPr>
          <w:rFonts w:eastAsia="MS Mincho"/>
          <w:b/>
          <w:lang w:val="en-US"/>
        </w:rPr>
        <w:t xml:space="preserve">In CE Mode B, for </w:t>
      </w:r>
      <w:r w:rsidR="0036350E">
        <w:rPr>
          <w:rFonts w:eastAsia="MS Mincho"/>
          <w:b/>
          <w:lang w:val="en-US"/>
        </w:rPr>
        <w:t>2-of-3 subcarrier transmission:</w:t>
      </w:r>
    </w:p>
    <w:p w14:paraId="68166B38" w14:textId="77777777" w:rsidR="0036350E" w:rsidRPr="0036350E" w:rsidRDefault="0036350E" w:rsidP="0036350E">
      <w:pPr>
        <w:pStyle w:val="ListParagraph"/>
        <w:numPr>
          <w:ilvl w:val="0"/>
          <w:numId w:val="40"/>
        </w:numPr>
        <w:rPr>
          <w:rFonts w:eastAsia="MS Mincho"/>
          <w:lang w:val="en-US"/>
        </w:rPr>
      </w:pPr>
      <w:r>
        <w:rPr>
          <w:rFonts w:eastAsia="MS Mincho"/>
          <w:b/>
          <w:lang w:val="en-US"/>
        </w:rPr>
        <w:t>RU size = 8ms</w:t>
      </w:r>
    </w:p>
    <w:p w14:paraId="6803EDF7" w14:textId="77777777" w:rsidR="0036350E" w:rsidRPr="0036350E" w:rsidRDefault="0036350E" w:rsidP="0036350E">
      <w:pPr>
        <w:pStyle w:val="ListParagraph"/>
        <w:numPr>
          <w:ilvl w:val="0"/>
          <w:numId w:val="40"/>
        </w:numPr>
        <w:rPr>
          <w:rFonts w:eastAsia="MS Mincho"/>
          <w:lang w:val="en-US"/>
        </w:rPr>
      </w:pPr>
      <w:r>
        <w:rPr>
          <w:rFonts w:eastAsia="MS Mincho"/>
          <w:b/>
          <w:lang w:val="en-US"/>
        </w:rPr>
        <w:t>Transport block can be mapped to a maximum of 4RU</w:t>
      </w:r>
      <w:r w:rsidR="0075517D" w:rsidRPr="0036350E">
        <w:rPr>
          <w:rFonts w:eastAsia="MS Mincho"/>
          <w:b/>
          <w:lang w:val="en-US"/>
        </w:rPr>
        <w:t>.</w:t>
      </w:r>
    </w:p>
    <w:p w14:paraId="2B7CD6D5" w14:textId="59E32648" w:rsidR="0075517D" w:rsidRPr="0036350E" w:rsidRDefault="0036350E" w:rsidP="0036350E">
      <w:pPr>
        <w:pStyle w:val="ListParagraph"/>
        <w:numPr>
          <w:ilvl w:val="0"/>
          <w:numId w:val="40"/>
        </w:numPr>
        <w:rPr>
          <w:rFonts w:eastAsia="MS Mincho"/>
          <w:lang w:val="en-US"/>
        </w:rPr>
      </w:pPr>
      <w:r>
        <w:rPr>
          <w:rFonts w:eastAsia="MS Mincho"/>
          <w:b/>
          <w:lang w:val="en-US"/>
        </w:rPr>
        <w:t>Transport block can be mapped to 1RU</w:t>
      </w:r>
      <w:r w:rsidR="0075517D" w:rsidRPr="0036350E">
        <w:rPr>
          <w:rFonts w:eastAsia="MS Mincho"/>
          <w:b/>
          <w:lang w:val="en-US"/>
        </w:rPr>
        <w:t xml:space="preserve"> </w:t>
      </w:r>
      <w:r w:rsidR="0075517D" w:rsidRPr="0036350E">
        <w:rPr>
          <w:rFonts w:eastAsia="MS Mincho"/>
          <w:lang w:val="en-US"/>
        </w:rPr>
        <w:t xml:space="preserve"> </w:t>
      </w:r>
    </w:p>
    <w:p w14:paraId="1BF10EA9" w14:textId="1040EDA1" w:rsidR="004535E6" w:rsidRDefault="004535E6" w:rsidP="00D82FDB">
      <w:pPr>
        <w:jc w:val="both"/>
        <w:rPr>
          <w:lang w:val="en-US"/>
        </w:rPr>
      </w:pPr>
      <w:r>
        <w:rPr>
          <w:lang w:val="en-US"/>
        </w:rPr>
        <w:t>Although additional RU sizes and number of RUs could be supported, we do not passionately feel that these are necessary.</w:t>
      </w:r>
    </w:p>
    <w:p w14:paraId="58F7F49D" w14:textId="6062A167" w:rsidR="0075517D" w:rsidRDefault="0036350E" w:rsidP="00D82FDB">
      <w:pPr>
        <w:jc w:val="both"/>
        <w:rPr>
          <w:lang w:val="en-US"/>
        </w:rPr>
      </w:pPr>
      <w:r>
        <w:rPr>
          <w:lang w:val="en-US"/>
        </w:rPr>
        <w:t>In a typical deployment, more UEs are in CE mode A than in CE mode B. It is hence as important to support efficient sub-PRB transmission in CE Mode A as it is in CE Mode B. Hence it is proposed CE mode A also supports an RU size of 8ms (mapping to 4RU is already supported in CE Mode A). Commonality between the RU configurations for CE Modes A and B also simplifies specification and implementation.</w:t>
      </w:r>
    </w:p>
    <w:p w14:paraId="33FAE7C4" w14:textId="1AB9FEB7" w:rsidR="0036350E" w:rsidRDefault="0036350E" w:rsidP="0036350E">
      <w:pPr>
        <w:rPr>
          <w:rFonts w:eastAsia="MS Mincho"/>
          <w:b/>
          <w:lang w:val="en-US"/>
        </w:rPr>
      </w:pPr>
      <w:r w:rsidRPr="00C43679">
        <w:rPr>
          <w:rFonts w:eastAsia="MS Mincho"/>
          <w:b/>
          <w:lang w:val="en-US"/>
        </w:rPr>
        <w:t xml:space="preserve">Proposal </w:t>
      </w:r>
      <w:r w:rsidR="00EB5A3F">
        <w:rPr>
          <w:rFonts w:eastAsia="MS Mincho"/>
          <w:b/>
          <w:lang w:val="en-US"/>
        </w:rPr>
        <w:t>4</w:t>
      </w:r>
      <w:r w:rsidRPr="00C43679">
        <w:rPr>
          <w:rFonts w:eastAsia="MS Mincho"/>
          <w:b/>
          <w:lang w:val="en-US"/>
        </w:rPr>
        <w:t xml:space="preserve">: </w:t>
      </w:r>
      <w:r>
        <w:rPr>
          <w:rFonts w:eastAsia="MS Mincho"/>
          <w:b/>
          <w:lang w:val="en-US"/>
        </w:rPr>
        <w:t>In CE Mode A, for 2-of-3 subcarrier transmission:</w:t>
      </w:r>
    </w:p>
    <w:p w14:paraId="3B9A0C71" w14:textId="77777777" w:rsidR="0036350E" w:rsidRPr="0036350E" w:rsidRDefault="0036350E" w:rsidP="0036350E">
      <w:pPr>
        <w:pStyle w:val="ListParagraph"/>
        <w:numPr>
          <w:ilvl w:val="0"/>
          <w:numId w:val="40"/>
        </w:numPr>
        <w:rPr>
          <w:rFonts w:eastAsia="MS Mincho"/>
          <w:lang w:val="en-US"/>
        </w:rPr>
      </w:pPr>
      <w:r>
        <w:rPr>
          <w:rFonts w:eastAsia="MS Mincho"/>
          <w:b/>
          <w:lang w:val="en-US"/>
        </w:rPr>
        <w:t>RU size = 8ms</w:t>
      </w:r>
    </w:p>
    <w:p w14:paraId="45BCD56C" w14:textId="36BAB9DB" w:rsidR="0036350E" w:rsidRDefault="0036350E" w:rsidP="0036350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summary, the complete set of maximum TBS, RU sizes and number of RUs that we propose are as shown in </w:t>
      </w:r>
      <w:r w:rsidR="00A23A49">
        <w:rPr>
          <w:rFonts w:eastAsia="MS Mincho"/>
          <w:lang w:val="en-US"/>
        </w:rPr>
        <w:fldChar w:fldCharType="begin"/>
      </w:r>
      <w:r w:rsidR="00A23A49">
        <w:rPr>
          <w:rFonts w:eastAsia="MS Mincho"/>
          <w:lang w:val="en-US"/>
        </w:rPr>
        <w:instrText xml:space="preserve"> REF _Ref510818200 \h </w:instrText>
      </w:r>
      <w:r w:rsidR="00A23A49">
        <w:rPr>
          <w:rFonts w:eastAsia="MS Mincho"/>
          <w:lang w:val="en-US"/>
        </w:rPr>
      </w:r>
      <w:r w:rsidR="00A23A49">
        <w:rPr>
          <w:rFonts w:eastAsia="MS Mincho"/>
          <w:lang w:val="en-US"/>
        </w:rPr>
        <w:fldChar w:fldCharType="separate"/>
      </w:r>
      <w:r w:rsidR="00A23A49">
        <w:t xml:space="preserve">Table </w:t>
      </w:r>
      <w:r w:rsidR="00A23A49">
        <w:rPr>
          <w:noProof/>
        </w:rPr>
        <w:t>3</w:t>
      </w:r>
      <w:r w:rsidR="00A23A49"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>.</w:t>
      </w:r>
    </w:p>
    <w:p w14:paraId="28852F6A" w14:textId="63CF1406" w:rsidR="00A23A49" w:rsidRDefault="00A23A49" w:rsidP="00A23A49">
      <w:pPr>
        <w:pStyle w:val="Caption"/>
        <w:jc w:val="center"/>
      </w:pPr>
      <w:bookmarkStart w:id="17" w:name="_Ref51081820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17"/>
      <w:r>
        <w:t xml:space="preserve"> – Proposed suite of supported sub-PRB transmission formats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6"/>
        <w:gridCol w:w="1376"/>
        <w:gridCol w:w="1376"/>
        <w:gridCol w:w="1376"/>
      </w:tblGrid>
      <w:tr w:rsidR="00A23A49" w14:paraId="5E1BA615" w14:textId="77777777" w:rsidTr="001D2AFC">
        <w:tc>
          <w:tcPr>
            <w:tcW w:w="1375" w:type="dxa"/>
            <w:shd w:val="clear" w:color="auto" w:fill="D9D9D9" w:themeFill="background1" w:themeFillShade="D9"/>
          </w:tcPr>
          <w:p w14:paraId="1878BB7E" w14:textId="77777777" w:rsidR="00A23A49" w:rsidRPr="00E60BAC" w:rsidRDefault="00A23A49" w:rsidP="001D2AFC">
            <w:pPr>
              <w:jc w:val="both"/>
              <w:rPr>
                <w:b/>
              </w:rPr>
            </w:pPr>
            <w:r w:rsidRPr="00E60BAC">
              <w:rPr>
                <w:b/>
              </w:rPr>
              <w:t>CE mode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6ABD9D46" w14:textId="77777777" w:rsidR="00A23A49" w:rsidRPr="00E60BAC" w:rsidRDefault="00A23A49" w:rsidP="001D2AFC">
            <w:pPr>
              <w:jc w:val="both"/>
              <w:rPr>
                <w:b/>
              </w:rPr>
            </w:pPr>
            <w:r w:rsidRPr="00E60BAC">
              <w:rPr>
                <w:b/>
              </w:rPr>
              <w:t>Max TBS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074771BB" w14:textId="77777777" w:rsidR="00A23A49" w:rsidRPr="00E60BAC" w:rsidRDefault="00A23A49" w:rsidP="001D2AFC">
            <w:pPr>
              <w:jc w:val="both"/>
              <w:rPr>
                <w:b/>
              </w:rPr>
            </w:pPr>
            <w:r w:rsidRPr="00E60BAC">
              <w:rPr>
                <w:b/>
              </w:rPr>
              <w:t>Max RVs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5AE2CA9B" w14:textId="77777777" w:rsidR="00A23A49" w:rsidRPr="00E60BAC" w:rsidRDefault="00A23A49" w:rsidP="001D2AFC">
            <w:pPr>
              <w:jc w:val="both"/>
              <w:rPr>
                <w:b/>
              </w:rPr>
            </w:pPr>
            <w:r w:rsidRPr="00E60BAC">
              <w:rPr>
                <w:b/>
              </w:rPr>
              <w:t>RU size for 6SC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49837493" w14:textId="77777777" w:rsidR="00A23A49" w:rsidRPr="00E60BAC" w:rsidRDefault="00A23A49" w:rsidP="001D2AFC">
            <w:pPr>
              <w:jc w:val="both"/>
              <w:rPr>
                <w:b/>
              </w:rPr>
            </w:pPr>
            <w:r w:rsidRPr="00E60BAC">
              <w:rPr>
                <w:b/>
              </w:rPr>
              <w:t>RU size for 3SC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1C0431" w14:textId="77777777" w:rsidR="00A23A49" w:rsidRPr="00E60BAC" w:rsidRDefault="00A23A49" w:rsidP="001D2AFC">
            <w:pPr>
              <w:jc w:val="both"/>
              <w:rPr>
                <w:b/>
              </w:rPr>
            </w:pPr>
            <w:r w:rsidRPr="00E60BAC">
              <w:rPr>
                <w:b/>
              </w:rPr>
              <w:t>RU size for 2-of-3 SC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74D9AF01" w14:textId="77777777" w:rsidR="00A23A49" w:rsidRPr="00E60BAC" w:rsidRDefault="00A23A49" w:rsidP="001D2AFC">
            <w:pPr>
              <w:jc w:val="both"/>
              <w:rPr>
                <w:b/>
              </w:rPr>
            </w:pPr>
            <w:r w:rsidRPr="00E60BAC">
              <w:rPr>
                <w:b/>
              </w:rPr>
              <w:t>Number of RU mapped to</w:t>
            </w:r>
          </w:p>
        </w:tc>
      </w:tr>
      <w:tr w:rsidR="00A23A49" w14:paraId="27CCF179" w14:textId="77777777" w:rsidTr="001D2AFC">
        <w:tc>
          <w:tcPr>
            <w:tcW w:w="1375" w:type="dxa"/>
          </w:tcPr>
          <w:p w14:paraId="65BF630C" w14:textId="77777777" w:rsidR="00A23A49" w:rsidRDefault="00A23A49" w:rsidP="001D2AFC">
            <w:pPr>
              <w:jc w:val="both"/>
            </w:pPr>
            <w:r>
              <w:t>A</w:t>
            </w:r>
          </w:p>
        </w:tc>
        <w:tc>
          <w:tcPr>
            <w:tcW w:w="1376" w:type="dxa"/>
          </w:tcPr>
          <w:p w14:paraId="7A47A104" w14:textId="77777777" w:rsidR="00A23A49" w:rsidRDefault="00A23A49" w:rsidP="001D2AFC">
            <w:pPr>
              <w:jc w:val="both"/>
            </w:pPr>
            <w:r>
              <w:t>1000</w:t>
            </w:r>
          </w:p>
        </w:tc>
        <w:tc>
          <w:tcPr>
            <w:tcW w:w="1376" w:type="dxa"/>
          </w:tcPr>
          <w:p w14:paraId="28F9189B" w14:textId="77777777" w:rsidR="00A23A49" w:rsidRDefault="00A23A49" w:rsidP="001D2AFC">
            <w:pPr>
              <w:jc w:val="both"/>
            </w:pPr>
            <w:r>
              <w:t>4</w:t>
            </w:r>
          </w:p>
        </w:tc>
        <w:tc>
          <w:tcPr>
            <w:tcW w:w="1376" w:type="dxa"/>
          </w:tcPr>
          <w:p w14:paraId="7731B96A" w14:textId="77777777" w:rsidR="00A23A49" w:rsidRDefault="00A23A49" w:rsidP="001D2AFC">
            <w:pPr>
              <w:jc w:val="both"/>
            </w:pPr>
            <w:r>
              <w:t>2ms</w:t>
            </w:r>
          </w:p>
        </w:tc>
        <w:tc>
          <w:tcPr>
            <w:tcW w:w="1376" w:type="dxa"/>
          </w:tcPr>
          <w:p w14:paraId="49A2FFCF" w14:textId="77777777" w:rsidR="00A23A49" w:rsidRDefault="00A23A49" w:rsidP="001D2AFC">
            <w:pPr>
              <w:jc w:val="both"/>
            </w:pPr>
            <w:r>
              <w:t>4ms</w:t>
            </w:r>
          </w:p>
        </w:tc>
        <w:tc>
          <w:tcPr>
            <w:tcW w:w="1376" w:type="dxa"/>
            <w:tcBorders>
              <w:bottom w:val="nil"/>
            </w:tcBorders>
            <w:shd w:val="clear" w:color="auto" w:fill="FFFF99"/>
          </w:tcPr>
          <w:p w14:paraId="0D3C7C0C" w14:textId="1C8F54EC" w:rsidR="00A23A49" w:rsidRDefault="00A23A49" w:rsidP="001D2AFC">
            <w:pPr>
              <w:jc w:val="both"/>
            </w:pPr>
            <w:r>
              <w:t>8ms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46F95A6" w14:textId="77777777" w:rsidR="00A23A49" w:rsidRDefault="00A23A49" w:rsidP="001D2AFC">
            <w:pPr>
              <w:jc w:val="both"/>
            </w:pPr>
            <w:r>
              <w:t>1, 4</w:t>
            </w:r>
          </w:p>
        </w:tc>
      </w:tr>
      <w:tr w:rsidR="00A23A49" w14:paraId="24CF68B9" w14:textId="77777777" w:rsidTr="001D2AFC">
        <w:tc>
          <w:tcPr>
            <w:tcW w:w="1375" w:type="dxa"/>
          </w:tcPr>
          <w:p w14:paraId="7C588592" w14:textId="77777777" w:rsidR="00A23A49" w:rsidRDefault="00A23A49" w:rsidP="001D2AFC">
            <w:pPr>
              <w:jc w:val="both"/>
            </w:pPr>
            <w:r>
              <w:t>B</w:t>
            </w:r>
          </w:p>
        </w:tc>
        <w:tc>
          <w:tcPr>
            <w:tcW w:w="1376" w:type="dxa"/>
          </w:tcPr>
          <w:p w14:paraId="6B093157" w14:textId="77777777" w:rsidR="00A23A49" w:rsidRDefault="00A23A49" w:rsidP="001D2AFC">
            <w:pPr>
              <w:jc w:val="both"/>
            </w:pPr>
            <w:r>
              <w:t>936</w:t>
            </w:r>
          </w:p>
        </w:tc>
        <w:tc>
          <w:tcPr>
            <w:tcW w:w="1376" w:type="dxa"/>
          </w:tcPr>
          <w:p w14:paraId="5AB6C7D2" w14:textId="77777777" w:rsidR="00A23A49" w:rsidRDefault="00A23A49" w:rsidP="001D2AFC">
            <w:pPr>
              <w:jc w:val="both"/>
            </w:pPr>
            <w:r>
              <w:t>4</w:t>
            </w:r>
          </w:p>
        </w:tc>
        <w:tc>
          <w:tcPr>
            <w:tcW w:w="1376" w:type="dxa"/>
          </w:tcPr>
          <w:p w14:paraId="311CAED0" w14:textId="77777777" w:rsidR="00A23A49" w:rsidRDefault="00A23A49" w:rsidP="001D2AFC">
            <w:pPr>
              <w:jc w:val="both"/>
            </w:pPr>
            <w:r>
              <w:t>2ms</w:t>
            </w:r>
          </w:p>
        </w:tc>
        <w:tc>
          <w:tcPr>
            <w:tcW w:w="1376" w:type="dxa"/>
          </w:tcPr>
          <w:p w14:paraId="346B2E24" w14:textId="77777777" w:rsidR="00A23A49" w:rsidRDefault="00A23A49" w:rsidP="001D2AFC">
            <w:pPr>
              <w:jc w:val="both"/>
            </w:pPr>
            <w:r>
              <w:t>4ms</w:t>
            </w:r>
          </w:p>
        </w:tc>
        <w:tc>
          <w:tcPr>
            <w:tcW w:w="1376" w:type="dxa"/>
            <w:tcBorders>
              <w:top w:val="nil"/>
            </w:tcBorders>
            <w:shd w:val="clear" w:color="auto" w:fill="FFFF99"/>
          </w:tcPr>
          <w:p w14:paraId="0ED5E6FC" w14:textId="0ABA4678" w:rsidR="00A23A49" w:rsidRDefault="00A23A49" w:rsidP="001D2AFC">
            <w:pPr>
              <w:jc w:val="both"/>
            </w:pPr>
            <w:r>
              <w:t>8ms</w:t>
            </w:r>
          </w:p>
        </w:tc>
        <w:tc>
          <w:tcPr>
            <w:tcW w:w="1376" w:type="dxa"/>
            <w:shd w:val="clear" w:color="auto" w:fill="FFFF99"/>
          </w:tcPr>
          <w:p w14:paraId="3F0B0519" w14:textId="30741DD3" w:rsidR="00A23A49" w:rsidRDefault="00A23A49" w:rsidP="001D2AFC">
            <w:pPr>
              <w:jc w:val="both"/>
            </w:pPr>
            <w:r>
              <w:t>1,4</w:t>
            </w:r>
          </w:p>
        </w:tc>
      </w:tr>
    </w:tbl>
    <w:p w14:paraId="37F2A539" w14:textId="77777777" w:rsidR="0036350E" w:rsidRDefault="0036350E" w:rsidP="0036350E">
      <w:pPr>
        <w:rPr>
          <w:rFonts w:eastAsia="MS Mincho"/>
          <w:lang w:val="en-US"/>
        </w:rPr>
      </w:pPr>
    </w:p>
    <w:p w14:paraId="6CEE297A" w14:textId="6BD87C99" w:rsidR="005B6E6A" w:rsidRDefault="005B6E6A" w:rsidP="005B6E6A">
      <w:pPr>
        <w:pStyle w:val="Heading1"/>
        <w:numPr>
          <w:ilvl w:val="0"/>
          <w:numId w:val="9"/>
        </w:numPr>
        <w:spacing w:after="120"/>
        <w:ind w:left="357" w:hanging="357"/>
      </w:pPr>
      <w:r>
        <w:t>Sub-PRB Transmission in Msg3</w:t>
      </w:r>
    </w:p>
    <w:p w14:paraId="77E3687B" w14:textId="7AA61F15" w:rsidR="001D5949" w:rsidRDefault="005B6E6A" w:rsidP="00AE014E">
      <w:pPr>
        <w:jc w:val="both"/>
      </w:pPr>
      <w:r>
        <w:t>EDT supports data transmission in Message 3 with a goal of reducing latency. The reduced amount of signalling with EDT also improves spectral efficiency. Given that a sizeable amount of data can be transmitted on Message 3 in EDT</w:t>
      </w:r>
      <w:r w:rsidR="001D5949">
        <w:t>, it is beneficial if that data can be transmitted in the power and spectrally efficient manner that sub-PRB transmission affords. Hence we make the following proposal:</w:t>
      </w:r>
    </w:p>
    <w:p w14:paraId="7A8C8814" w14:textId="3FDE2C48" w:rsidR="001D5949" w:rsidRDefault="001D5949" w:rsidP="001D5949">
      <w:pPr>
        <w:rPr>
          <w:rFonts w:eastAsia="MS Mincho"/>
          <w:lang w:val="en-US"/>
        </w:rPr>
      </w:pPr>
      <w:r w:rsidRPr="00C43679">
        <w:rPr>
          <w:rFonts w:eastAsia="MS Mincho"/>
          <w:b/>
          <w:lang w:val="en-US"/>
        </w:rPr>
        <w:t xml:space="preserve">Proposal </w:t>
      </w:r>
      <w:r w:rsidR="00EB5A3F">
        <w:rPr>
          <w:rFonts w:eastAsia="MS Mincho"/>
          <w:b/>
          <w:lang w:val="en-US"/>
        </w:rPr>
        <w:t>5</w:t>
      </w:r>
      <w:r w:rsidRPr="00C43679">
        <w:rPr>
          <w:rFonts w:eastAsia="MS Mincho"/>
          <w:b/>
          <w:lang w:val="en-US"/>
        </w:rPr>
        <w:t xml:space="preserve">: </w:t>
      </w:r>
      <w:r>
        <w:rPr>
          <w:rFonts w:eastAsia="MS Mincho"/>
          <w:b/>
          <w:lang w:val="en-US"/>
        </w:rPr>
        <w:t xml:space="preserve">Message-3 supports sub-PRB transmission. </w:t>
      </w:r>
      <w:r>
        <w:rPr>
          <w:rFonts w:eastAsia="MS Mincho"/>
          <w:lang w:val="en-US"/>
        </w:rPr>
        <w:t xml:space="preserve"> </w:t>
      </w:r>
    </w:p>
    <w:p w14:paraId="790AA8DD" w14:textId="00DB8974" w:rsidR="00D643DC" w:rsidRDefault="00D643DC" w:rsidP="00FF01B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An eNodeB scheduling EDT in Msg3 may not know whether the UE will transmit a legacy message 3 or a sub-PRB message 3. A sub-PRB-capable UE can derive a transport format for the sub-PRB msg3 </w:t>
      </w:r>
      <w:r>
        <w:rPr>
          <w:rFonts w:eastAsia="MS Mincho"/>
          <w:lang w:val="en-US"/>
        </w:rPr>
        <w:lastRenderedPageBreak/>
        <w:t xml:space="preserve">transmission using implicit dual scheduling [1], where the UE can derive a number of repetitions and number of subcarriers based on a re-interpretation of the UL grant in RAR. An example re-interpretation of the UL grant in RAR according to dual implicit scheduling is shown in </w:t>
      </w:r>
      <w:r>
        <w:rPr>
          <w:rFonts w:eastAsia="MS Mincho"/>
          <w:lang w:val="en-US"/>
        </w:rPr>
        <w:fldChar w:fldCharType="begin"/>
      </w:r>
      <w:r>
        <w:rPr>
          <w:rFonts w:eastAsia="MS Mincho"/>
          <w:lang w:val="en-US"/>
        </w:rPr>
        <w:instrText xml:space="preserve"> REF _Ref508727135 \h </w:instrText>
      </w:r>
      <w:r>
        <w:rPr>
          <w:rFonts w:eastAsia="MS Mincho"/>
          <w:lang w:val="en-US"/>
        </w:rPr>
      </w:r>
      <w:r>
        <w:rPr>
          <w:rFonts w:eastAsia="MS Mincho"/>
          <w:lang w:val="en-US"/>
        </w:rPr>
        <w:fldChar w:fldCharType="separate"/>
      </w:r>
      <w:r w:rsidR="00A23A49">
        <w:t xml:space="preserve">Table </w:t>
      </w:r>
      <w:r w:rsidR="00A23A49">
        <w:rPr>
          <w:noProof/>
        </w:rPr>
        <w:t>4</w:t>
      </w:r>
      <w:r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 xml:space="preserve">. </w:t>
      </w:r>
    </w:p>
    <w:p w14:paraId="41DF2122" w14:textId="77777777" w:rsidR="00D643DC" w:rsidRDefault="00D643DC" w:rsidP="00D643DC">
      <w:pPr>
        <w:pStyle w:val="Caption"/>
        <w:jc w:val="center"/>
      </w:pPr>
      <w:bookmarkStart w:id="18" w:name="_Ref508727135"/>
      <w:r>
        <w:t xml:space="preserve">Table </w:t>
      </w:r>
      <w:fldSimple w:instr=" SEQ Table \* ARABIC ">
        <w:r w:rsidR="00A23A49">
          <w:rPr>
            <w:noProof/>
          </w:rPr>
          <w:t>4</w:t>
        </w:r>
      </w:fldSimple>
      <w:bookmarkEnd w:id="18"/>
      <w:r>
        <w:t>: Dual implicit scheduling interpretation for sub-PRB capable UE</w:t>
      </w:r>
    </w:p>
    <w:tbl>
      <w:tblPr>
        <w:tblStyle w:val="TableGrid"/>
        <w:tblW w:w="8505" w:type="dxa"/>
        <w:tblInd w:w="279" w:type="dxa"/>
        <w:tblLook w:val="04A0" w:firstRow="1" w:lastRow="0" w:firstColumn="1" w:lastColumn="0" w:noHBand="0" w:noVBand="1"/>
      </w:tblPr>
      <w:tblGrid>
        <w:gridCol w:w="1555"/>
        <w:gridCol w:w="2398"/>
        <w:gridCol w:w="1557"/>
        <w:gridCol w:w="727"/>
        <w:gridCol w:w="709"/>
        <w:gridCol w:w="1559"/>
      </w:tblGrid>
      <w:tr w:rsidR="00D643DC" w14:paraId="5E453A90" w14:textId="77777777" w:rsidTr="001D2AFC">
        <w:tc>
          <w:tcPr>
            <w:tcW w:w="1555" w:type="dxa"/>
            <w:vMerge w:val="restart"/>
            <w:shd w:val="clear" w:color="auto" w:fill="BFBFBF" w:themeFill="background1" w:themeFillShade="BF"/>
          </w:tcPr>
          <w:p w14:paraId="2806EA3F" w14:textId="77777777" w:rsidR="00D643DC" w:rsidRPr="006E7B28" w:rsidRDefault="00D643DC" w:rsidP="001D2AFC">
            <w:pPr>
              <w:jc w:val="center"/>
              <w:rPr>
                <w:b/>
              </w:rPr>
            </w:pPr>
            <w:r>
              <w:rPr>
                <w:b/>
              </w:rPr>
              <w:t xml:space="preserve">Indicated </w:t>
            </w:r>
            <w:r w:rsidRPr="006E7B28">
              <w:rPr>
                <w:b/>
              </w:rPr>
              <w:t>Repetition</w:t>
            </w:r>
          </w:p>
        </w:tc>
        <w:tc>
          <w:tcPr>
            <w:tcW w:w="6950" w:type="dxa"/>
            <w:gridSpan w:val="5"/>
            <w:shd w:val="clear" w:color="auto" w:fill="BFBFBF" w:themeFill="background1" w:themeFillShade="BF"/>
          </w:tcPr>
          <w:p w14:paraId="2C554502" w14:textId="77777777" w:rsidR="00D643DC" w:rsidRPr="006E7B28" w:rsidRDefault="00D643DC" w:rsidP="001D2AFC">
            <w:pPr>
              <w:jc w:val="center"/>
              <w:rPr>
                <w:b/>
              </w:rPr>
            </w:pPr>
            <w:r>
              <w:rPr>
                <w:b/>
              </w:rPr>
              <w:t>Sub-PRB Interpretation</w:t>
            </w:r>
          </w:p>
        </w:tc>
      </w:tr>
      <w:tr w:rsidR="00D643DC" w14:paraId="2DB6803A" w14:textId="77777777" w:rsidTr="001D2AFC">
        <w:tc>
          <w:tcPr>
            <w:tcW w:w="1555" w:type="dxa"/>
            <w:vMerge/>
            <w:shd w:val="clear" w:color="auto" w:fill="BFBFBF" w:themeFill="background1" w:themeFillShade="BF"/>
          </w:tcPr>
          <w:p w14:paraId="20E4822D" w14:textId="77777777" w:rsidR="00D643DC" w:rsidRDefault="00D643DC" w:rsidP="001D2AFC">
            <w:pPr>
              <w:jc w:val="center"/>
              <w:rPr>
                <w:b/>
              </w:rPr>
            </w:pPr>
          </w:p>
        </w:tc>
        <w:tc>
          <w:tcPr>
            <w:tcW w:w="2398" w:type="dxa"/>
            <w:shd w:val="clear" w:color="auto" w:fill="BFBFBF" w:themeFill="background1" w:themeFillShade="BF"/>
          </w:tcPr>
          <w:p w14:paraId="7962C658" w14:textId="77777777" w:rsidR="00D643DC" w:rsidRDefault="00D643DC" w:rsidP="001D2AFC">
            <w:pPr>
              <w:jc w:val="center"/>
              <w:rPr>
                <w:b/>
              </w:rPr>
            </w:pPr>
            <w:r>
              <w:rPr>
                <w:b/>
              </w:rPr>
              <w:t>Number of subcarriers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14:paraId="5D60218B" w14:textId="77777777" w:rsidR="00D643DC" w:rsidRPr="009E1F3F" w:rsidRDefault="00D643DC" w:rsidP="001D2AFC">
            <w:pPr>
              <w:jc w:val="center"/>
              <w:rPr>
                <w:b/>
              </w:rPr>
            </w:pPr>
            <w:r>
              <w:rPr>
                <w:b/>
              </w:rPr>
              <w:t xml:space="preserve">Repetitions, </w:t>
            </w:r>
            <w:r w:rsidRPr="009E1F3F">
              <w:rPr>
                <w:b/>
                <w:i/>
              </w:rPr>
              <w:t>R</w:t>
            </w:r>
          </w:p>
        </w:tc>
        <w:tc>
          <w:tcPr>
            <w:tcW w:w="727" w:type="dxa"/>
            <w:shd w:val="clear" w:color="auto" w:fill="BFBFBF" w:themeFill="background1" w:themeFillShade="BF"/>
          </w:tcPr>
          <w:p w14:paraId="4BF3A9D6" w14:textId="77777777" w:rsidR="00D643DC" w:rsidRPr="00036B05" w:rsidRDefault="00D643DC" w:rsidP="001D2A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</w:t>
            </w:r>
            <w:r w:rsidRPr="00036B05">
              <w:rPr>
                <w:b/>
                <w:i/>
                <w:vertAlign w:val="subscript"/>
              </w:rPr>
              <w:t>RU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5DC75680" w14:textId="77777777" w:rsidR="00D643DC" w:rsidRPr="00036B05" w:rsidRDefault="00D643DC" w:rsidP="001D2AFC">
            <w:pPr>
              <w:rPr>
                <w:b/>
                <w:i/>
              </w:rPr>
            </w:pPr>
            <w:r>
              <w:rPr>
                <w:b/>
                <w:i/>
              </w:rPr>
              <w:t>I</w:t>
            </w:r>
            <w:r w:rsidRPr="00036B05">
              <w:rPr>
                <w:b/>
                <w:i/>
                <w:vertAlign w:val="subscript"/>
              </w:rPr>
              <w:t>RU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34E4B96" w14:textId="77777777" w:rsidR="00D643DC" w:rsidRPr="00036B05" w:rsidRDefault="00D643DC" w:rsidP="001D2AFC">
            <w:pPr>
              <w:rPr>
                <w:b/>
              </w:rPr>
            </w:pPr>
            <w:r w:rsidRPr="00036B05">
              <w:rPr>
                <w:b/>
                <w:i/>
              </w:rPr>
              <w:t>R</w:t>
            </w:r>
            <w:r w:rsidRPr="00036B05">
              <w:rPr>
                <w:b/>
              </w:rPr>
              <w:sym w:font="Symbol" w:char="F0B4"/>
            </w:r>
            <w:r>
              <w:rPr>
                <w:b/>
                <w:i/>
              </w:rPr>
              <w:t>T</w:t>
            </w:r>
            <w:r w:rsidRPr="00036B05">
              <w:rPr>
                <w:b/>
                <w:i/>
                <w:vertAlign w:val="subscript"/>
              </w:rPr>
              <w:t>RU</w:t>
            </w:r>
            <w:r w:rsidRPr="00036B05">
              <w:rPr>
                <w:b/>
              </w:rPr>
              <w:sym w:font="Symbol" w:char="F0B4"/>
            </w:r>
            <w:r>
              <w:rPr>
                <w:b/>
                <w:i/>
              </w:rPr>
              <w:t>I</w:t>
            </w:r>
            <w:r w:rsidRPr="00036B05">
              <w:rPr>
                <w:b/>
                <w:i/>
                <w:vertAlign w:val="subscript"/>
              </w:rPr>
              <w:t>RU</w:t>
            </w:r>
          </w:p>
        </w:tc>
      </w:tr>
      <w:tr w:rsidR="00D643DC" w14:paraId="74443EFC" w14:textId="77777777" w:rsidTr="001D2AFC">
        <w:tc>
          <w:tcPr>
            <w:tcW w:w="1555" w:type="dxa"/>
            <w:shd w:val="clear" w:color="auto" w:fill="F2F2F2" w:themeFill="background1" w:themeFillShade="F2"/>
          </w:tcPr>
          <w:p w14:paraId="4D61F687" w14:textId="77777777" w:rsidR="00D643DC" w:rsidRDefault="00D643DC" w:rsidP="001D2AFC">
            <w:r>
              <w:t>1</w:t>
            </w:r>
          </w:p>
        </w:tc>
        <w:tc>
          <w:tcPr>
            <w:tcW w:w="2398" w:type="dxa"/>
          </w:tcPr>
          <w:p w14:paraId="423B817E" w14:textId="77777777" w:rsidR="00D643DC" w:rsidRDefault="00D643DC" w:rsidP="001D2AFC">
            <w:r>
              <w:t>12 subcarriers (1 PRB)</w:t>
            </w:r>
          </w:p>
        </w:tc>
        <w:tc>
          <w:tcPr>
            <w:tcW w:w="1557" w:type="dxa"/>
            <w:shd w:val="clear" w:color="auto" w:fill="auto"/>
          </w:tcPr>
          <w:p w14:paraId="7FE3A08D" w14:textId="77777777" w:rsidR="00D643DC" w:rsidRDefault="00D643DC" w:rsidP="001D2AFC">
            <w:r>
              <w:t>1</w:t>
            </w:r>
          </w:p>
        </w:tc>
        <w:tc>
          <w:tcPr>
            <w:tcW w:w="727" w:type="dxa"/>
            <w:shd w:val="clear" w:color="auto" w:fill="auto"/>
          </w:tcPr>
          <w:p w14:paraId="5A9342FF" w14:textId="77777777" w:rsidR="00D643DC" w:rsidRDefault="00D643DC" w:rsidP="001D2AFC">
            <w:r>
              <w:t>N/A</w:t>
            </w:r>
          </w:p>
        </w:tc>
        <w:tc>
          <w:tcPr>
            <w:tcW w:w="709" w:type="dxa"/>
            <w:shd w:val="clear" w:color="auto" w:fill="auto"/>
          </w:tcPr>
          <w:p w14:paraId="5E7E218D" w14:textId="77777777" w:rsidR="00D643DC" w:rsidRDefault="00D643DC" w:rsidP="001D2AFC">
            <w:r>
              <w:t>N/A</w:t>
            </w:r>
          </w:p>
        </w:tc>
        <w:tc>
          <w:tcPr>
            <w:tcW w:w="1559" w:type="dxa"/>
            <w:shd w:val="clear" w:color="auto" w:fill="auto"/>
          </w:tcPr>
          <w:p w14:paraId="27DA1429" w14:textId="77777777" w:rsidR="00D643DC" w:rsidRDefault="00D643DC" w:rsidP="001D2AFC">
            <w:r>
              <w:t>1 ms</w:t>
            </w:r>
          </w:p>
        </w:tc>
      </w:tr>
      <w:tr w:rsidR="00D643DC" w14:paraId="4EFF0C3E" w14:textId="77777777" w:rsidTr="001D2AFC">
        <w:tc>
          <w:tcPr>
            <w:tcW w:w="1555" w:type="dxa"/>
            <w:shd w:val="clear" w:color="auto" w:fill="F2F2F2" w:themeFill="background1" w:themeFillShade="F2"/>
          </w:tcPr>
          <w:p w14:paraId="79313E6F" w14:textId="77777777" w:rsidR="00D643DC" w:rsidRDefault="00D643DC" w:rsidP="001D2AFC">
            <w:r>
              <w:t>2</w:t>
            </w:r>
          </w:p>
        </w:tc>
        <w:tc>
          <w:tcPr>
            <w:tcW w:w="2398" w:type="dxa"/>
          </w:tcPr>
          <w:p w14:paraId="71350FF3" w14:textId="77777777" w:rsidR="00D643DC" w:rsidRDefault="00D643DC" w:rsidP="001D2AFC">
            <w:r>
              <w:t>6 subcarriers</w:t>
            </w:r>
          </w:p>
        </w:tc>
        <w:tc>
          <w:tcPr>
            <w:tcW w:w="1557" w:type="dxa"/>
            <w:shd w:val="clear" w:color="auto" w:fill="auto"/>
          </w:tcPr>
          <w:p w14:paraId="1BB1BF36" w14:textId="77777777" w:rsidR="00D643DC" w:rsidRDefault="00D643DC" w:rsidP="001D2AFC">
            <w:r>
              <w:t>1</w:t>
            </w:r>
          </w:p>
        </w:tc>
        <w:tc>
          <w:tcPr>
            <w:tcW w:w="727" w:type="dxa"/>
            <w:shd w:val="clear" w:color="auto" w:fill="auto"/>
          </w:tcPr>
          <w:p w14:paraId="0D013DAE" w14:textId="77777777" w:rsidR="00D643DC" w:rsidRDefault="00D643DC" w:rsidP="001D2AFC">
            <w:r>
              <w:t>2</w:t>
            </w:r>
          </w:p>
        </w:tc>
        <w:tc>
          <w:tcPr>
            <w:tcW w:w="709" w:type="dxa"/>
            <w:shd w:val="clear" w:color="auto" w:fill="auto"/>
          </w:tcPr>
          <w:p w14:paraId="03A8057F" w14:textId="77777777" w:rsidR="00D643DC" w:rsidRDefault="00D643DC" w:rsidP="001D2AFC"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5FE77EF9" w14:textId="77777777" w:rsidR="00D643DC" w:rsidRDefault="00D643DC" w:rsidP="001D2AFC">
            <w:r>
              <w:t>2 ms</w:t>
            </w:r>
          </w:p>
        </w:tc>
      </w:tr>
      <w:tr w:rsidR="00D643DC" w14:paraId="30D84BF6" w14:textId="77777777" w:rsidTr="001D2AFC">
        <w:tc>
          <w:tcPr>
            <w:tcW w:w="1555" w:type="dxa"/>
            <w:shd w:val="clear" w:color="auto" w:fill="F2F2F2" w:themeFill="background1" w:themeFillShade="F2"/>
          </w:tcPr>
          <w:p w14:paraId="2985950B" w14:textId="77777777" w:rsidR="00D643DC" w:rsidRDefault="00D643DC" w:rsidP="001D2AFC">
            <w:r>
              <w:t>4</w:t>
            </w:r>
          </w:p>
        </w:tc>
        <w:tc>
          <w:tcPr>
            <w:tcW w:w="2398" w:type="dxa"/>
          </w:tcPr>
          <w:p w14:paraId="04B39DC4" w14:textId="77777777" w:rsidR="00D643DC" w:rsidRDefault="00D643DC" w:rsidP="001D2AFC">
            <w:r>
              <w:t>3 subcarriers</w:t>
            </w:r>
          </w:p>
        </w:tc>
        <w:tc>
          <w:tcPr>
            <w:tcW w:w="1557" w:type="dxa"/>
            <w:shd w:val="clear" w:color="auto" w:fill="auto"/>
          </w:tcPr>
          <w:p w14:paraId="79B828B7" w14:textId="77777777" w:rsidR="00D643DC" w:rsidRDefault="00D643DC" w:rsidP="001D2AFC">
            <w:r>
              <w:t>1</w:t>
            </w:r>
          </w:p>
        </w:tc>
        <w:tc>
          <w:tcPr>
            <w:tcW w:w="727" w:type="dxa"/>
            <w:shd w:val="clear" w:color="auto" w:fill="auto"/>
          </w:tcPr>
          <w:p w14:paraId="28FEDD62" w14:textId="77777777" w:rsidR="00D643DC" w:rsidRDefault="00D643DC" w:rsidP="001D2AFC">
            <w:r>
              <w:t>4</w:t>
            </w:r>
          </w:p>
        </w:tc>
        <w:tc>
          <w:tcPr>
            <w:tcW w:w="709" w:type="dxa"/>
            <w:shd w:val="clear" w:color="auto" w:fill="auto"/>
          </w:tcPr>
          <w:p w14:paraId="547FB777" w14:textId="77777777" w:rsidR="00D643DC" w:rsidRDefault="00D643DC" w:rsidP="001D2AFC"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42AE3948" w14:textId="77777777" w:rsidR="00D643DC" w:rsidRDefault="00D643DC" w:rsidP="001D2AFC">
            <w:r>
              <w:t>4 ms</w:t>
            </w:r>
          </w:p>
        </w:tc>
      </w:tr>
      <w:tr w:rsidR="00D643DC" w14:paraId="779F7A12" w14:textId="77777777" w:rsidTr="001D2AFC">
        <w:tc>
          <w:tcPr>
            <w:tcW w:w="1555" w:type="dxa"/>
            <w:shd w:val="clear" w:color="auto" w:fill="F2F2F2" w:themeFill="background1" w:themeFillShade="F2"/>
          </w:tcPr>
          <w:p w14:paraId="74E6D6CF" w14:textId="77777777" w:rsidR="00D643DC" w:rsidRDefault="00D643DC" w:rsidP="001D2AFC">
            <w:r>
              <w:t>8</w:t>
            </w:r>
          </w:p>
        </w:tc>
        <w:tc>
          <w:tcPr>
            <w:tcW w:w="2398" w:type="dxa"/>
          </w:tcPr>
          <w:p w14:paraId="56CBB71D" w14:textId="77777777" w:rsidR="00D643DC" w:rsidRDefault="00D643DC" w:rsidP="001D2AFC">
            <w:r>
              <w:t>3 subcarriers</w:t>
            </w:r>
          </w:p>
        </w:tc>
        <w:tc>
          <w:tcPr>
            <w:tcW w:w="1557" w:type="dxa"/>
            <w:shd w:val="clear" w:color="auto" w:fill="auto"/>
          </w:tcPr>
          <w:p w14:paraId="603CAD5F" w14:textId="77777777" w:rsidR="00D643DC" w:rsidRDefault="00D643DC" w:rsidP="001D2AFC">
            <w:r>
              <w:t>2</w:t>
            </w:r>
          </w:p>
        </w:tc>
        <w:tc>
          <w:tcPr>
            <w:tcW w:w="727" w:type="dxa"/>
            <w:shd w:val="clear" w:color="auto" w:fill="auto"/>
          </w:tcPr>
          <w:p w14:paraId="12D40D8D" w14:textId="77777777" w:rsidR="00D643DC" w:rsidRDefault="00D643DC" w:rsidP="001D2AFC">
            <w:r>
              <w:t>4</w:t>
            </w:r>
          </w:p>
        </w:tc>
        <w:tc>
          <w:tcPr>
            <w:tcW w:w="709" w:type="dxa"/>
            <w:shd w:val="clear" w:color="auto" w:fill="auto"/>
          </w:tcPr>
          <w:p w14:paraId="6C188D3F" w14:textId="77777777" w:rsidR="00D643DC" w:rsidRDefault="00D643DC" w:rsidP="001D2AFC"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04EF9E7B" w14:textId="77777777" w:rsidR="00D643DC" w:rsidRDefault="00D643DC" w:rsidP="001D2AFC">
            <w:r>
              <w:t>8 ms</w:t>
            </w:r>
          </w:p>
        </w:tc>
      </w:tr>
      <w:tr w:rsidR="00D643DC" w14:paraId="026D2873" w14:textId="77777777" w:rsidTr="001D2AFC">
        <w:tc>
          <w:tcPr>
            <w:tcW w:w="1555" w:type="dxa"/>
            <w:shd w:val="clear" w:color="auto" w:fill="F2F2F2" w:themeFill="background1" w:themeFillShade="F2"/>
          </w:tcPr>
          <w:p w14:paraId="3C1AF6E1" w14:textId="77777777" w:rsidR="00D643DC" w:rsidRDefault="00D643DC" w:rsidP="001D2AFC">
            <w:r>
              <w:t>16</w:t>
            </w:r>
          </w:p>
        </w:tc>
        <w:tc>
          <w:tcPr>
            <w:tcW w:w="2398" w:type="dxa"/>
          </w:tcPr>
          <w:p w14:paraId="717DF6C5" w14:textId="77777777" w:rsidR="00D643DC" w:rsidRDefault="00D643DC" w:rsidP="001D2AFC">
            <w:r>
              <w:t>3 subcarriers</w:t>
            </w:r>
          </w:p>
        </w:tc>
        <w:tc>
          <w:tcPr>
            <w:tcW w:w="1557" w:type="dxa"/>
            <w:shd w:val="clear" w:color="auto" w:fill="auto"/>
          </w:tcPr>
          <w:p w14:paraId="0870C607" w14:textId="77777777" w:rsidR="00D643DC" w:rsidRDefault="00D643DC" w:rsidP="001D2AFC">
            <w:r>
              <w:t>4</w:t>
            </w:r>
          </w:p>
        </w:tc>
        <w:tc>
          <w:tcPr>
            <w:tcW w:w="727" w:type="dxa"/>
            <w:shd w:val="clear" w:color="auto" w:fill="auto"/>
          </w:tcPr>
          <w:p w14:paraId="6969A1BA" w14:textId="77777777" w:rsidR="00D643DC" w:rsidRDefault="00D643DC" w:rsidP="001D2AFC">
            <w:r>
              <w:t>4</w:t>
            </w:r>
          </w:p>
        </w:tc>
        <w:tc>
          <w:tcPr>
            <w:tcW w:w="709" w:type="dxa"/>
            <w:shd w:val="clear" w:color="auto" w:fill="auto"/>
          </w:tcPr>
          <w:p w14:paraId="146E5CB3" w14:textId="77777777" w:rsidR="00D643DC" w:rsidRDefault="00D643DC" w:rsidP="001D2AFC"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68E709BB" w14:textId="77777777" w:rsidR="00D643DC" w:rsidRDefault="00D643DC" w:rsidP="001D2AFC">
            <w:r>
              <w:t>16 ms</w:t>
            </w:r>
          </w:p>
        </w:tc>
      </w:tr>
      <w:tr w:rsidR="00D643DC" w14:paraId="251FAB2A" w14:textId="77777777" w:rsidTr="001D2AFC">
        <w:tc>
          <w:tcPr>
            <w:tcW w:w="1555" w:type="dxa"/>
            <w:shd w:val="clear" w:color="auto" w:fill="F2F2F2" w:themeFill="background1" w:themeFillShade="F2"/>
          </w:tcPr>
          <w:p w14:paraId="30B56B44" w14:textId="77777777" w:rsidR="00D643DC" w:rsidRDefault="00D643DC" w:rsidP="001D2AFC">
            <w:r>
              <w:t>32</w:t>
            </w:r>
          </w:p>
        </w:tc>
        <w:tc>
          <w:tcPr>
            <w:tcW w:w="2398" w:type="dxa"/>
          </w:tcPr>
          <w:p w14:paraId="3AE0DEFB" w14:textId="77777777" w:rsidR="00D643DC" w:rsidRDefault="00D643DC" w:rsidP="001D2AFC">
            <w:r>
              <w:t>3 subcarriers</w:t>
            </w:r>
          </w:p>
        </w:tc>
        <w:tc>
          <w:tcPr>
            <w:tcW w:w="1557" w:type="dxa"/>
            <w:shd w:val="clear" w:color="auto" w:fill="auto"/>
          </w:tcPr>
          <w:p w14:paraId="5FD71467" w14:textId="77777777" w:rsidR="00D643DC" w:rsidRDefault="00D643DC" w:rsidP="001D2AFC">
            <w:r>
              <w:t>4</w:t>
            </w:r>
          </w:p>
        </w:tc>
        <w:tc>
          <w:tcPr>
            <w:tcW w:w="727" w:type="dxa"/>
            <w:shd w:val="clear" w:color="auto" w:fill="auto"/>
          </w:tcPr>
          <w:p w14:paraId="5936AFB9" w14:textId="77777777" w:rsidR="00D643DC" w:rsidRDefault="00D643DC" w:rsidP="001D2AFC">
            <w:r>
              <w:t>4</w:t>
            </w:r>
          </w:p>
        </w:tc>
        <w:tc>
          <w:tcPr>
            <w:tcW w:w="709" w:type="dxa"/>
            <w:shd w:val="clear" w:color="auto" w:fill="auto"/>
          </w:tcPr>
          <w:p w14:paraId="22003329" w14:textId="77777777" w:rsidR="00D643DC" w:rsidRDefault="00D643DC" w:rsidP="001D2AFC">
            <w:r>
              <w:t>2</w:t>
            </w:r>
          </w:p>
        </w:tc>
        <w:tc>
          <w:tcPr>
            <w:tcW w:w="1559" w:type="dxa"/>
            <w:shd w:val="clear" w:color="auto" w:fill="auto"/>
          </w:tcPr>
          <w:p w14:paraId="7CB77565" w14:textId="77777777" w:rsidR="00D643DC" w:rsidRDefault="00D643DC" w:rsidP="001D2AFC">
            <w:r>
              <w:t>32 ms</w:t>
            </w:r>
          </w:p>
        </w:tc>
      </w:tr>
      <w:tr w:rsidR="00D643DC" w14:paraId="398CCFE2" w14:textId="77777777" w:rsidTr="001D2AFC">
        <w:tc>
          <w:tcPr>
            <w:tcW w:w="1555" w:type="dxa"/>
            <w:shd w:val="clear" w:color="auto" w:fill="F2F2F2" w:themeFill="background1" w:themeFillShade="F2"/>
          </w:tcPr>
          <w:p w14:paraId="4AF62D51" w14:textId="77777777" w:rsidR="00D643DC" w:rsidRDefault="00D643DC" w:rsidP="001D2AFC">
            <w:r>
              <w:t>64</w:t>
            </w:r>
          </w:p>
        </w:tc>
        <w:tc>
          <w:tcPr>
            <w:tcW w:w="2398" w:type="dxa"/>
          </w:tcPr>
          <w:p w14:paraId="61356C11" w14:textId="77777777" w:rsidR="00D643DC" w:rsidRDefault="00D643DC" w:rsidP="001D2AFC">
            <w:r>
              <w:t>3 subcarriers</w:t>
            </w:r>
          </w:p>
        </w:tc>
        <w:tc>
          <w:tcPr>
            <w:tcW w:w="1557" w:type="dxa"/>
            <w:shd w:val="clear" w:color="auto" w:fill="auto"/>
          </w:tcPr>
          <w:p w14:paraId="597FBABD" w14:textId="77777777" w:rsidR="00D643DC" w:rsidRDefault="00D643DC" w:rsidP="001D2AFC">
            <w:r>
              <w:t>4</w:t>
            </w:r>
          </w:p>
        </w:tc>
        <w:tc>
          <w:tcPr>
            <w:tcW w:w="727" w:type="dxa"/>
            <w:shd w:val="clear" w:color="auto" w:fill="auto"/>
          </w:tcPr>
          <w:p w14:paraId="142BDA73" w14:textId="77777777" w:rsidR="00D643DC" w:rsidRDefault="00D643DC" w:rsidP="001D2AFC">
            <w:r>
              <w:t>4</w:t>
            </w:r>
          </w:p>
        </w:tc>
        <w:tc>
          <w:tcPr>
            <w:tcW w:w="709" w:type="dxa"/>
            <w:shd w:val="clear" w:color="auto" w:fill="auto"/>
          </w:tcPr>
          <w:p w14:paraId="716835EE" w14:textId="77777777" w:rsidR="00D643DC" w:rsidRDefault="00D643DC" w:rsidP="001D2AFC">
            <w:r>
              <w:t>4</w:t>
            </w:r>
          </w:p>
        </w:tc>
        <w:tc>
          <w:tcPr>
            <w:tcW w:w="1559" w:type="dxa"/>
            <w:shd w:val="clear" w:color="auto" w:fill="auto"/>
          </w:tcPr>
          <w:p w14:paraId="45E9E897" w14:textId="77777777" w:rsidR="00D643DC" w:rsidRDefault="00D643DC" w:rsidP="001D2AFC">
            <w:r>
              <w:t>64 ms</w:t>
            </w:r>
          </w:p>
        </w:tc>
      </w:tr>
      <w:tr w:rsidR="00D643DC" w14:paraId="7BCA6EC4" w14:textId="77777777" w:rsidTr="001D2AFC">
        <w:tc>
          <w:tcPr>
            <w:tcW w:w="1555" w:type="dxa"/>
            <w:shd w:val="clear" w:color="auto" w:fill="F2F2F2" w:themeFill="background1" w:themeFillShade="F2"/>
          </w:tcPr>
          <w:p w14:paraId="6A0FE193" w14:textId="77777777" w:rsidR="00D643DC" w:rsidRDefault="00D643DC" w:rsidP="001D2AFC">
            <w:r>
              <w:t>128</w:t>
            </w:r>
          </w:p>
        </w:tc>
        <w:tc>
          <w:tcPr>
            <w:tcW w:w="2398" w:type="dxa"/>
          </w:tcPr>
          <w:p w14:paraId="7E4DA163" w14:textId="77777777" w:rsidR="00D643DC" w:rsidRDefault="00D643DC" w:rsidP="001D2AFC">
            <w:r>
              <w:t>3 subcarriers</w:t>
            </w:r>
          </w:p>
        </w:tc>
        <w:tc>
          <w:tcPr>
            <w:tcW w:w="1557" w:type="dxa"/>
            <w:shd w:val="clear" w:color="auto" w:fill="auto"/>
          </w:tcPr>
          <w:p w14:paraId="03353CC5" w14:textId="77777777" w:rsidR="00D643DC" w:rsidRDefault="00D643DC" w:rsidP="001D2AFC">
            <w:r>
              <w:t>8</w:t>
            </w:r>
          </w:p>
        </w:tc>
        <w:tc>
          <w:tcPr>
            <w:tcW w:w="727" w:type="dxa"/>
            <w:shd w:val="clear" w:color="auto" w:fill="auto"/>
          </w:tcPr>
          <w:p w14:paraId="2C68F0F6" w14:textId="77777777" w:rsidR="00D643DC" w:rsidRDefault="00D643DC" w:rsidP="001D2AFC">
            <w:r>
              <w:t>4</w:t>
            </w:r>
          </w:p>
        </w:tc>
        <w:tc>
          <w:tcPr>
            <w:tcW w:w="709" w:type="dxa"/>
            <w:shd w:val="clear" w:color="auto" w:fill="auto"/>
          </w:tcPr>
          <w:p w14:paraId="50F0EB54" w14:textId="77777777" w:rsidR="00D643DC" w:rsidRDefault="00D643DC" w:rsidP="001D2AFC">
            <w:r>
              <w:t>4</w:t>
            </w:r>
          </w:p>
        </w:tc>
        <w:tc>
          <w:tcPr>
            <w:tcW w:w="1559" w:type="dxa"/>
            <w:shd w:val="clear" w:color="auto" w:fill="auto"/>
          </w:tcPr>
          <w:p w14:paraId="4580DDD1" w14:textId="77777777" w:rsidR="00D643DC" w:rsidRDefault="00D643DC" w:rsidP="001D2AFC">
            <w:r>
              <w:t>128 ms</w:t>
            </w:r>
          </w:p>
        </w:tc>
      </w:tr>
    </w:tbl>
    <w:p w14:paraId="10C071EC" w14:textId="77777777" w:rsidR="00D643DC" w:rsidRDefault="00D643DC" w:rsidP="00FF01BA">
      <w:pPr>
        <w:rPr>
          <w:rFonts w:eastAsia="MS Mincho"/>
          <w:lang w:val="en-US"/>
        </w:rPr>
      </w:pPr>
    </w:p>
    <w:p w14:paraId="5D9ED551" w14:textId="232ED89A" w:rsidR="00FF01BA" w:rsidRDefault="00D643DC" w:rsidP="00FF01B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implicitly scheduled resources are contained within the time – frequency resource space allocated by the UL grant. The eNB blind decodes for the two possible Msg3 formats (the legacy format and the sub-PRB format)</w:t>
      </w:r>
      <w:r w:rsidR="007D6151">
        <w:rPr>
          <w:rFonts w:eastAsia="MS Mincho"/>
          <w:lang w:val="en-US"/>
        </w:rPr>
        <w:t>.</w:t>
      </w:r>
    </w:p>
    <w:p w14:paraId="637D0AAE" w14:textId="77777777" w:rsidR="007D6151" w:rsidRDefault="007D6151" w:rsidP="005B6E6A">
      <w:r>
        <w:t>While dual implicit scheduling indicates the number of subcarriers allocated to the sub-PRB Msg3, it does not indicate which subcarriers are allocated. While it would be possible to support intra-narrowband frequency hopping for the sub-PRB Msg3, this is unlikely to give any meaningful frequency diversity gain. Our preference is that the subcarriers used by the UE for sub-PRB Msg3 within the PRB allocated in the UL grant are a function of the cell ID, thus orthoganalising interference between sub-PRB msg3 in different cells.</w:t>
      </w:r>
    </w:p>
    <w:p w14:paraId="3D2D9C39" w14:textId="5732EA27" w:rsidR="007D6151" w:rsidRDefault="007D6151" w:rsidP="007D6151">
      <w:pPr>
        <w:rPr>
          <w:rFonts w:eastAsia="MS Mincho"/>
          <w:lang w:val="en-US"/>
        </w:rPr>
      </w:pPr>
      <w:r w:rsidRPr="00C43679">
        <w:rPr>
          <w:rFonts w:eastAsia="MS Mincho"/>
          <w:b/>
          <w:lang w:val="en-US"/>
        </w:rPr>
        <w:t xml:space="preserve">Proposal </w:t>
      </w:r>
      <w:r w:rsidR="00EB5A3F">
        <w:rPr>
          <w:rFonts w:eastAsia="MS Mincho"/>
          <w:b/>
          <w:lang w:val="en-US"/>
        </w:rPr>
        <w:t>6</w:t>
      </w:r>
      <w:r>
        <w:rPr>
          <w:rFonts w:eastAsia="MS Mincho"/>
          <w:b/>
          <w:lang w:val="en-US"/>
        </w:rPr>
        <w:t xml:space="preserve">: Sub-PRB Msg3 transmissions are supported via implicit dual scheduling. The subcarriers </w:t>
      </w:r>
      <w:r w:rsidR="004535E6">
        <w:rPr>
          <w:rFonts w:eastAsia="MS Mincho"/>
          <w:b/>
          <w:lang w:val="en-US"/>
        </w:rPr>
        <w:t>us</w:t>
      </w:r>
      <w:r>
        <w:rPr>
          <w:rFonts w:eastAsia="MS Mincho"/>
          <w:b/>
          <w:lang w:val="en-US"/>
        </w:rPr>
        <w:t>ed for Msg3 are a function of the cell ID.</w:t>
      </w:r>
      <w:r>
        <w:rPr>
          <w:rFonts w:eastAsia="MS Mincho"/>
          <w:lang w:val="en-US"/>
        </w:rPr>
        <w:t xml:space="preserve"> </w:t>
      </w:r>
    </w:p>
    <w:p w14:paraId="32BFC41F" w14:textId="4F0FAC6C" w:rsidR="005B6E6A" w:rsidRDefault="007D6151" w:rsidP="005B6E6A">
      <w:r>
        <w:t xml:space="preserve"> </w:t>
      </w:r>
      <w:r w:rsidR="005B6E6A">
        <w:t xml:space="preserve"> </w:t>
      </w:r>
    </w:p>
    <w:p w14:paraId="7659EBED" w14:textId="52E99D93" w:rsidR="00226014" w:rsidRDefault="00226014" w:rsidP="00226014">
      <w:pPr>
        <w:pStyle w:val="Heading1"/>
        <w:numPr>
          <w:ilvl w:val="0"/>
          <w:numId w:val="9"/>
        </w:numPr>
      </w:pPr>
      <w:r>
        <w:t xml:space="preserve">  </w:t>
      </w:r>
      <w:r w:rsidR="007D6151">
        <w:t>Summary of Proposals</w:t>
      </w:r>
    </w:p>
    <w:p w14:paraId="7B23C770" w14:textId="6FCBBEE6" w:rsidR="00B42D36" w:rsidRDefault="00EB5A3F" w:rsidP="00937D39">
      <w:pPr>
        <w:rPr>
          <w:lang w:val="en-US"/>
        </w:rPr>
      </w:pPr>
      <w:r>
        <w:rPr>
          <w:lang w:val="en-US"/>
        </w:rPr>
        <w:t>The following proposals have been made in this document:</w:t>
      </w:r>
    </w:p>
    <w:p w14:paraId="79EBDD42" w14:textId="77777777" w:rsidR="00EB5A3F" w:rsidRDefault="00EB5A3F" w:rsidP="00EB5A3F">
      <w:pPr>
        <w:rPr>
          <w:rFonts w:eastAsia="MS Mincho"/>
          <w:lang w:val="en-US"/>
        </w:rPr>
      </w:pPr>
      <w:r w:rsidRPr="00860C7B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1</w:t>
      </w:r>
      <w:r w:rsidRPr="00860C7B">
        <w:rPr>
          <w:rFonts w:eastAsia="MS Mincho"/>
          <w:b/>
          <w:lang w:val="en-US"/>
        </w:rPr>
        <w:t>: The pi/2 BPSK DMRS modulation symbols are time-multiplexed with the pi/2 BPSK modulation symbols before common transmitter processing is applied</w:t>
      </w:r>
      <w:r>
        <w:rPr>
          <w:rFonts w:eastAsia="MS Mincho"/>
          <w:lang w:val="en-US"/>
        </w:rPr>
        <w:t>.</w:t>
      </w:r>
    </w:p>
    <w:p w14:paraId="14AAB116" w14:textId="77777777" w:rsidR="00EB5A3F" w:rsidRDefault="00EB5A3F" w:rsidP="00EB5A3F">
      <w:pPr>
        <w:rPr>
          <w:rFonts w:eastAsia="MS Mincho"/>
          <w:lang w:val="en-US"/>
        </w:rPr>
      </w:pPr>
      <w:r w:rsidRPr="00860C7B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2</w:t>
      </w:r>
      <w:r w:rsidRPr="00860C7B">
        <w:rPr>
          <w:rFonts w:eastAsia="MS Mincho"/>
          <w:b/>
          <w:lang w:val="en-US"/>
        </w:rPr>
        <w:t xml:space="preserve">: </w:t>
      </w:r>
      <w:r>
        <w:rPr>
          <w:rFonts w:eastAsia="MS Mincho"/>
          <w:b/>
          <w:lang w:val="en-US"/>
        </w:rPr>
        <w:t>The efeMTC DMRS is formed from a frequency-domain repetition or transformation of the NB-IoT DMRS pi/2 BPSK modulation symbols</w:t>
      </w:r>
      <w:r>
        <w:rPr>
          <w:rFonts w:eastAsia="MS Mincho"/>
          <w:lang w:val="en-US"/>
        </w:rPr>
        <w:t>.</w:t>
      </w:r>
    </w:p>
    <w:p w14:paraId="1D805661" w14:textId="77777777" w:rsidR="00EB5A3F" w:rsidRDefault="00EB5A3F" w:rsidP="00EB5A3F">
      <w:pPr>
        <w:rPr>
          <w:rFonts w:eastAsia="MS Mincho"/>
          <w:b/>
          <w:lang w:val="en-US"/>
        </w:rPr>
      </w:pPr>
      <w:r w:rsidRPr="00C43679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3</w:t>
      </w:r>
      <w:r w:rsidRPr="00C43679">
        <w:rPr>
          <w:rFonts w:eastAsia="MS Mincho"/>
          <w:b/>
          <w:lang w:val="en-US"/>
        </w:rPr>
        <w:t xml:space="preserve">: </w:t>
      </w:r>
      <w:r>
        <w:rPr>
          <w:rFonts w:eastAsia="MS Mincho"/>
          <w:b/>
          <w:lang w:val="en-US"/>
        </w:rPr>
        <w:t>In CE Mode B, for 2-of-3 subcarrier transmission:</w:t>
      </w:r>
    </w:p>
    <w:p w14:paraId="5F7E8487" w14:textId="77777777" w:rsidR="00EB5A3F" w:rsidRPr="0036350E" w:rsidRDefault="00EB5A3F" w:rsidP="00EB5A3F">
      <w:pPr>
        <w:pStyle w:val="ListParagraph"/>
        <w:numPr>
          <w:ilvl w:val="0"/>
          <w:numId w:val="40"/>
        </w:numPr>
        <w:rPr>
          <w:rFonts w:eastAsia="MS Mincho"/>
          <w:lang w:val="en-US"/>
        </w:rPr>
      </w:pPr>
      <w:r>
        <w:rPr>
          <w:rFonts w:eastAsia="MS Mincho"/>
          <w:b/>
          <w:lang w:val="en-US"/>
        </w:rPr>
        <w:lastRenderedPageBreak/>
        <w:t>RU size = 8ms</w:t>
      </w:r>
    </w:p>
    <w:p w14:paraId="13AF1F37" w14:textId="77777777" w:rsidR="00EB5A3F" w:rsidRPr="0036350E" w:rsidRDefault="00EB5A3F" w:rsidP="00EB5A3F">
      <w:pPr>
        <w:pStyle w:val="ListParagraph"/>
        <w:numPr>
          <w:ilvl w:val="0"/>
          <w:numId w:val="40"/>
        </w:numPr>
        <w:rPr>
          <w:rFonts w:eastAsia="MS Mincho"/>
          <w:lang w:val="en-US"/>
        </w:rPr>
      </w:pPr>
      <w:r>
        <w:rPr>
          <w:rFonts w:eastAsia="MS Mincho"/>
          <w:b/>
          <w:lang w:val="en-US"/>
        </w:rPr>
        <w:t>Transport block can be mapped to a maximum of 4RU</w:t>
      </w:r>
      <w:r w:rsidRPr="0036350E">
        <w:rPr>
          <w:rFonts w:eastAsia="MS Mincho"/>
          <w:b/>
          <w:lang w:val="en-US"/>
        </w:rPr>
        <w:t>.</w:t>
      </w:r>
    </w:p>
    <w:p w14:paraId="404D313C" w14:textId="77777777" w:rsidR="00EB5A3F" w:rsidRPr="0036350E" w:rsidRDefault="00EB5A3F" w:rsidP="00EB5A3F">
      <w:pPr>
        <w:pStyle w:val="ListParagraph"/>
        <w:numPr>
          <w:ilvl w:val="0"/>
          <w:numId w:val="40"/>
        </w:numPr>
        <w:rPr>
          <w:rFonts w:eastAsia="MS Mincho"/>
          <w:lang w:val="en-US"/>
        </w:rPr>
      </w:pPr>
      <w:r>
        <w:rPr>
          <w:rFonts w:eastAsia="MS Mincho"/>
          <w:b/>
          <w:lang w:val="en-US"/>
        </w:rPr>
        <w:t>Transport block can be mapped to 1RU</w:t>
      </w:r>
      <w:r w:rsidRPr="0036350E">
        <w:rPr>
          <w:rFonts w:eastAsia="MS Mincho"/>
          <w:b/>
          <w:lang w:val="en-US"/>
        </w:rPr>
        <w:t xml:space="preserve"> </w:t>
      </w:r>
      <w:r w:rsidRPr="0036350E">
        <w:rPr>
          <w:rFonts w:eastAsia="MS Mincho"/>
          <w:lang w:val="en-US"/>
        </w:rPr>
        <w:t xml:space="preserve"> </w:t>
      </w:r>
    </w:p>
    <w:p w14:paraId="13483152" w14:textId="77777777" w:rsidR="00EB5A3F" w:rsidRPr="00EB5A3F" w:rsidRDefault="00EB5A3F" w:rsidP="00EB5A3F">
      <w:pPr>
        <w:rPr>
          <w:rFonts w:eastAsia="MS Mincho"/>
          <w:b/>
          <w:lang w:val="en-US"/>
        </w:rPr>
      </w:pPr>
      <w:r w:rsidRPr="00EB5A3F">
        <w:rPr>
          <w:rFonts w:eastAsia="MS Mincho"/>
          <w:b/>
          <w:lang w:val="en-US"/>
        </w:rPr>
        <w:t>Proposal 4: In CE Mode A, for 2-of-3 subcarrier transmission:</w:t>
      </w:r>
    </w:p>
    <w:p w14:paraId="5A0AEA4F" w14:textId="5398C817" w:rsidR="00EB5A3F" w:rsidRPr="00EB5A3F" w:rsidRDefault="00EB5A3F" w:rsidP="00EB5A3F">
      <w:pPr>
        <w:pStyle w:val="ListParagraph"/>
        <w:numPr>
          <w:ilvl w:val="0"/>
          <w:numId w:val="40"/>
        </w:numPr>
        <w:rPr>
          <w:b/>
          <w:lang w:val="en-US"/>
        </w:rPr>
      </w:pPr>
      <w:r w:rsidRPr="00EB5A3F">
        <w:rPr>
          <w:rFonts w:eastAsia="MS Mincho"/>
          <w:b/>
          <w:lang w:val="en-US"/>
        </w:rPr>
        <w:t>RU size = 8ms</w:t>
      </w:r>
    </w:p>
    <w:p w14:paraId="41976A9B" w14:textId="77777777" w:rsidR="00EB5A3F" w:rsidRDefault="00EB5A3F" w:rsidP="00EB5A3F">
      <w:pPr>
        <w:rPr>
          <w:rFonts w:eastAsia="MS Mincho"/>
          <w:b/>
          <w:lang w:val="en-US"/>
        </w:rPr>
      </w:pPr>
      <w:r w:rsidRPr="00EB5A3F">
        <w:rPr>
          <w:rFonts w:eastAsia="MS Mincho"/>
          <w:b/>
          <w:lang w:val="en-US"/>
        </w:rPr>
        <w:t>Proposal 5: Message-3 supports sub-PRB transmission.</w:t>
      </w:r>
    </w:p>
    <w:p w14:paraId="637D46D6" w14:textId="5D32E90D" w:rsidR="00EB5A3F" w:rsidRDefault="00EB5A3F" w:rsidP="00EB5A3F">
      <w:pPr>
        <w:rPr>
          <w:rFonts w:eastAsia="MS Mincho"/>
          <w:lang w:val="en-US"/>
        </w:rPr>
      </w:pPr>
      <w:r w:rsidRPr="00C43679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 xml:space="preserve">6: Sub-PRB Msg3 transmissions are supported via implicit dual scheduling. The subcarriers </w:t>
      </w:r>
      <w:r w:rsidR="004535E6">
        <w:rPr>
          <w:rFonts w:eastAsia="MS Mincho"/>
          <w:b/>
          <w:lang w:val="en-US"/>
        </w:rPr>
        <w:t>us</w:t>
      </w:r>
      <w:bookmarkStart w:id="19" w:name="_GoBack"/>
      <w:bookmarkEnd w:id="19"/>
      <w:r>
        <w:rPr>
          <w:rFonts w:eastAsia="MS Mincho"/>
          <w:b/>
          <w:lang w:val="en-US"/>
        </w:rPr>
        <w:t>ed for Msg3 are a function of the cell ID.</w:t>
      </w:r>
      <w:r>
        <w:rPr>
          <w:rFonts w:eastAsia="MS Mincho"/>
          <w:lang w:val="en-US"/>
        </w:rPr>
        <w:t xml:space="preserve"> </w:t>
      </w:r>
    </w:p>
    <w:p w14:paraId="5886DC23" w14:textId="77777777" w:rsidR="00EB5A3F" w:rsidRPr="00EB5A3F" w:rsidRDefault="00EB5A3F" w:rsidP="00EB5A3F">
      <w:pPr>
        <w:rPr>
          <w:b/>
          <w:lang w:val="en-US"/>
        </w:rPr>
      </w:pPr>
    </w:p>
    <w:p w14:paraId="531D7ED8" w14:textId="77777777" w:rsidR="00226014" w:rsidRDefault="00226014" w:rsidP="00226014">
      <w:pPr>
        <w:pStyle w:val="Heading1"/>
        <w:numPr>
          <w:ilvl w:val="0"/>
          <w:numId w:val="9"/>
        </w:numPr>
      </w:pPr>
      <w:r>
        <w:t>References</w:t>
      </w:r>
    </w:p>
    <w:p w14:paraId="2E62AD67" w14:textId="546E8AB3" w:rsidR="007A3750" w:rsidRDefault="007A3750" w:rsidP="00346573">
      <w:r w:rsidRPr="00AE014E">
        <w:t>[1] R1-</w:t>
      </w:r>
      <w:r w:rsidR="00B35EA8">
        <w:t>1801448</w:t>
      </w:r>
      <w:r w:rsidRPr="00AE014E">
        <w:t xml:space="preserve">, </w:t>
      </w:r>
      <w:r w:rsidR="00B35EA8">
        <w:t>“PUSCH sub-PRB Design”. Sierra Wireless. RAN1#92, Athens, Greece. 26 Feb-2Mar 2018.</w:t>
      </w:r>
    </w:p>
    <w:p w14:paraId="28D84681" w14:textId="52628C06" w:rsidR="0075517D" w:rsidRPr="00AE014E" w:rsidRDefault="0075517D" w:rsidP="00346573">
      <w:r>
        <w:t>[2] R1-1801486, “PUSCH sub-PRB allocation for MTC”. Ericsson. RAN1#92, Athens, Greece. 26 Feb-2Mar 2018.</w:t>
      </w:r>
    </w:p>
    <w:p w14:paraId="23BCE23F" w14:textId="77777777" w:rsidR="000A3109" w:rsidRDefault="000A3109" w:rsidP="00346573"/>
    <w:p w14:paraId="1B602D48" w14:textId="77777777" w:rsidR="000A3109" w:rsidRDefault="000A3109" w:rsidP="00346573"/>
    <w:p w14:paraId="53B5E791" w14:textId="77777777" w:rsidR="000A3109" w:rsidRDefault="000A3109" w:rsidP="00346573"/>
    <w:sectPr w:rsidR="000A310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03D00" w14:textId="77777777" w:rsidR="009748E2" w:rsidRDefault="009748E2">
      <w:r>
        <w:separator/>
      </w:r>
    </w:p>
  </w:endnote>
  <w:endnote w:type="continuationSeparator" w:id="0">
    <w:p w14:paraId="0C4C32A7" w14:textId="77777777" w:rsidR="009748E2" w:rsidRDefault="0097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96DD7" w14:textId="77777777" w:rsidR="009748E2" w:rsidRDefault="009748E2">
      <w:r>
        <w:separator/>
      </w:r>
    </w:p>
  </w:footnote>
  <w:footnote w:type="continuationSeparator" w:id="0">
    <w:p w14:paraId="4D21D999" w14:textId="77777777" w:rsidR="009748E2" w:rsidRDefault="00974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D003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547D3"/>
    <w:multiLevelType w:val="hybridMultilevel"/>
    <w:tmpl w:val="4F0851C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2A4785F"/>
    <w:multiLevelType w:val="hybridMultilevel"/>
    <w:tmpl w:val="4A449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E783A8A"/>
    <w:multiLevelType w:val="hybridMultilevel"/>
    <w:tmpl w:val="01DE0B76"/>
    <w:lvl w:ilvl="0" w:tplc="1832B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54E">
      <w:start w:val="2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229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6ED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E9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9C9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E0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8AA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0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134770"/>
    <w:multiLevelType w:val="hybridMultilevel"/>
    <w:tmpl w:val="907C8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A85ACB"/>
    <w:multiLevelType w:val="hybridMultilevel"/>
    <w:tmpl w:val="B216A32C"/>
    <w:lvl w:ilvl="0" w:tplc="45BCCC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684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A451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B0463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3C96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D628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DCD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3AC5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4C06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ED5A80"/>
    <w:multiLevelType w:val="hybridMultilevel"/>
    <w:tmpl w:val="37763688"/>
    <w:lvl w:ilvl="0" w:tplc="08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0" w15:restartNumberingAfterBreak="0">
    <w:nsid w:val="1DCB2A40"/>
    <w:multiLevelType w:val="hybridMultilevel"/>
    <w:tmpl w:val="2A601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7135D"/>
    <w:multiLevelType w:val="hybridMultilevel"/>
    <w:tmpl w:val="31F01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B3C17"/>
    <w:multiLevelType w:val="hybridMultilevel"/>
    <w:tmpl w:val="D7440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FC0237"/>
    <w:multiLevelType w:val="hybridMultilevel"/>
    <w:tmpl w:val="313AC37E"/>
    <w:lvl w:ilvl="0" w:tplc="67628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EA7FC">
      <w:start w:val="2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02B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F8A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68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9A4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CA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A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0277D7"/>
    <w:multiLevelType w:val="hybridMultilevel"/>
    <w:tmpl w:val="ED98A05C"/>
    <w:lvl w:ilvl="0" w:tplc="9378F47C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831B5"/>
    <w:multiLevelType w:val="hybridMultilevel"/>
    <w:tmpl w:val="402AD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23DE1"/>
    <w:multiLevelType w:val="hybridMultilevel"/>
    <w:tmpl w:val="35985032"/>
    <w:lvl w:ilvl="0" w:tplc="6A4C750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B1923"/>
    <w:multiLevelType w:val="hybridMultilevel"/>
    <w:tmpl w:val="F4A2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36B55"/>
    <w:multiLevelType w:val="hybridMultilevel"/>
    <w:tmpl w:val="D63669C2"/>
    <w:lvl w:ilvl="0" w:tplc="B0F2CD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E03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821B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A267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1C0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325A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B8E5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7C9A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74C9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828"/>
        </w:tabs>
        <w:ind w:left="828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548"/>
        </w:tabs>
        <w:ind w:left="1548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268"/>
        </w:tabs>
        <w:ind w:left="2268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988"/>
        </w:tabs>
        <w:ind w:left="2988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708"/>
        </w:tabs>
        <w:ind w:left="3708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428"/>
        </w:tabs>
        <w:ind w:left="4428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148"/>
        </w:tabs>
        <w:ind w:left="5148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868"/>
        </w:tabs>
        <w:ind w:left="5868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588"/>
        </w:tabs>
        <w:ind w:left="6588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7A2166"/>
    <w:multiLevelType w:val="hybridMultilevel"/>
    <w:tmpl w:val="043E1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60ADB"/>
    <w:multiLevelType w:val="hybridMultilevel"/>
    <w:tmpl w:val="2FB6C610"/>
    <w:lvl w:ilvl="0" w:tplc="EF6A52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D90769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4CDC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4F6E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F292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2C271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CE1C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A85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480D1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8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6D5AB9"/>
    <w:multiLevelType w:val="hybridMultilevel"/>
    <w:tmpl w:val="8D86FAC4"/>
    <w:lvl w:ilvl="0" w:tplc="65560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8F7537"/>
    <w:multiLevelType w:val="hybridMultilevel"/>
    <w:tmpl w:val="419452AC"/>
    <w:lvl w:ilvl="0" w:tplc="9378F47C">
      <w:start w:val="7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E42C2"/>
    <w:multiLevelType w:val="hybridMultilevel"/>
    <w:tmpl w:val="9FDC4AF6"/>
    <w:lvl w:ilvl="0" w:tplc="0832DE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E65CC"/>
    <w:multiLevelType w:val="hybridMultilevel"/>
    <w:tmpl w:val="107A8BC2"/>
    <w:lvl w:ilvl="0" w:tplc="2C309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6D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22E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EA9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AA31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CE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C8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09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C64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D421B68"/>
    <w:multiLevelType w:val="hybridMultilevel"/>
    <w:tmpl w:val="CCBABA58"/>
    <w:lvl w:ilvl="0" w:tplc="BA2E1BF2">
      <w:start w:val="1"/>
      <w:numFmt w:val="bullet"/>
      <w:pStyle w:val="List3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2"/>
  </w:num>
  <w:num w:numId="2">
    <w:abstractNumId w:val="38"/>
  </w:num>
  <w:num w:numId="3">
    <w:abstractNumId w:val="23"/>
  </w:num>
  <w:num w:numId="4">
    <w:abstractNumId w:val="21"/>
  </w:num>
  <w:num w:numId="5">
    <w:abstractNumId w:val="4"/>
  </w:num>
  <w:num w:numId="6">
    <w:abstractNumId w:val="36"/>
  </w:num>
  <w:num w:numId="7">
    <w:abstractNumId w:val="35"/>
  </w:num>
  <w:num w:numId="8">
    <w:abstractNumId w:val="39"/>
  </w:num>
  <w:num w:numId="9">
    <w:abstractNumId w:val="2"/>
  </w:num>
  <w:num w:numId="10">
    <w:abstractNumId w:val="27"/>
  </w:num>
  <w:num w:numId="11">
    <w:abstractNumId w:val="12"/>
  </w:num>
  <w:num w:numId="12">
    <w:abstractNumId w:val="3"/>
  </w:num>
  <w:num w:numId="13">
    <w:abstractNumId w:val="29"/>
  </w:num>
  <w:num w:numId="14">
    <w:abstractNumId w:val="7"/>
  </w:num>
  <w:num w:numId="15">
    <w:abstractNumId w:val="31"/>
  </w:num>
  <w:num w:numId="16">
    <w:abstractNumId w:val="10"/>
  </w:num>
  <w:num w:numId="17">
    <w:abstractNumId w:val="18"/>
  </w:num>
  <w:num w:numId="18">
    <w:abstractNumId w:val="24"/>
  </w:num>
  <w:num w:numId="19">
    <w:abstractNumId w:val="16"/>
  </w:num>
  <w:num w:numId="20">
    <w:abstractNumId w:val="6"/>
  </w:num>
  <w:num w:numId="21">
    <w:abstractNumId w:val="13"/>
  </w:num>
  <w:num w:numId="22">
    <w:abstractNumId w:val="20"/>
  </w:num>
  <w:num w:numId="23">
    <w:abstractNumId w:val="19"/>
  </w:num>
  <w:num w:numId="24">
    <w:abstractNumId w:val="8"/>
  </w:num>
  <w:num w:numId="25">
    <w:abstractNumId w:val="25"/>
  </w:num>
  <w:num w:numId="26">
    <w:abstractNumId w:val="17"/>
  </w:num>
  <w:num w:numId="27">
    <w:abstractNumId w:val="30"/>
  </w:num>
  <w:num w:numId="28">
    <w:abstractNumId w:val="26"/>
  </w:num>
  <w:num w:numId="29">
    <w:abstractNumId w:val="9"/>
  </w:num>
  <w:num w:numId="30">
    <w:abstractNumId w:val="11"/>
  </w:num>
  <w:num w:numId="31">
    <w:abstractNumId w:val="15"/>
  </w:num>
  <w:num w:numId="32">
    <w:abstractNumId w:val="33"/>
  </w:num>
  <w:num w:numId="33">
    <w:abstractNumId w:val="14"/>
  </w:num>
  <w:num w:numId="34">
    <w:abstractNumId w:val="5"/>
  </w:num>
  <w:num w:numId="35">
    <w:abstractNumId w:val="34"/>
  </w:num>
  <w:num w:numId="36">
    <w:abstractNumId w:val="37"/>
  </w:num>
  <w:num w:numId="37">
    <w:abstractNumId w:val="28"/>
  </w:num>
  <w:num w:numId="38">
    <w:abstractNumId w:val="1"/>
  </w:num>
  <w:num w:numId="39">
    <w:abstractNumId w:val="0"/>
  </w:num>
  <w:num w:numId="40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131078" w:nlCheck="1" w:checkStyle="1"/>
  <w:activeWritingStyle w:appName="MSWord" w:lang="en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45"/>
  <w:drawingGridVerticalSpacing w:val="45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B9"/>
    <w:rsid w:val="00012002"/>
    <w:rsid w:val="000129C9"/>
    <w:rsid w:val="00014383"/>
    <w:rsid w:val="00014830"/>
    <w:rsid w:val="00015254"/>
    <w:rsid w:val="000158AF"/>
    <w:rsid w:val="00015BDA"/>
    <w:rsid w:val="00016128"/>
    <w:rsid w:val="00017700"/>
    <w:rsid w:val="00020A30"/>
    <w:rsid w:val="00020DD1"/>
    <w:rsid w:val="00020F3E"/>
    <w:rsid w:val="00022895"/>
    <w:rsid w:val="00023DD5"/>
    <w:rsid w:val="000248DE"/>
    <w:rsid w:val="00024935"/>
    <w:rsid w:val="000253AD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66"/>
    <w:rsid w:val="00035BD2"/>
    <w:rsid w:val="0003617F"/>
    <w:rsid w:val="00036EC6"/>
    <w:rsid w:val="00040E72"/>
    <w:rsid w:val="00041443"/>
    <w:rsid w:val="00043584"/>
    <w:rsid w:val="00043AFE"/>
    <w:rsid w:val="00043B13"/>
    <w:rsid w:val="00044500"/>
    <w:rsid w:val="000449E4"/>
    <w:rsid w:val="00044F7E"/>
    <w:rsid w:val="00045DB5"/>
    <w:rsid w:val="00051B5A"/>
    <w:rsid w:val="00051CC9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55E"/>
    <w:rsid w:val="0006492F"/>
    <w:rsid w:val="00064F29"/>
    <w:rsid w:val="000651E8"/>
    <w:rsid w:val="0006597E"/>
    <w:rsid w:val="00065AED"/>
    <w:rsid w:val="000662C6"/>
    <w:rsid w:val="00070D52"/>
    <w:rsid w:val="00071404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6B33"/>
    <w:rsid w:val="000772A2"/>
    <w:rsid w:val="00077435"/>
    <w:rsid w:val="00080202"/>
    <w:rsid w:val="00080295"/>
    <w:rsid w:val="000815A3"/>
    <w:rsid w:val="00081762"/>
    <w:rsid w:val="000825D7"/>
    <w:rsid w:val="000825E5"/>
    <w:rsid w:val="00083880"/>
    <w:rsid w:val="00084EF6"/>
    <w:rsid w:val="00084F31"/>
    <w:rsid w:val="00085193"/>
    <w:rsid w:val="000851DE"/>
    <w:rsid w:val="00085358"/>
    <w:rsid w:val="00085A6C"/>
    <w:rsid w:val="00086A6E"/>
    <w:rsid w:val="00086A6F"/>
    <w:rsid w:val="00086B41"/>
    <w:rsid w:val="00087FE2"/>
    <w:rsid w:val="00090E68"/>
    <w:rsid w:val="00091081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EF5"/>
    <w:rsid w:val="0009666A"/>
    <w:rsid w:val="000A1523"/>
    <w:rsid w:val="000A17F4"/>
    <w:rsid w:val="000A1DE4"/>
    <w:rsid w:val="000A2774"/>
    <w:rsid w:val="000A3109"/>
    <w:rsid w:val="000A3CF3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1B8"/>
    <w:rsid w:val="000B1F9F"/>
    <w:rsid w:val="000B2700"/>
    <w:rsid w:val="000B3359"/>
    <w:rsid w:val="000B37A9"/>
    <w:rsid w:val="000B4A2B"/>
    <w:rsid w:val="000B5807"/>
    <w:rsid w:val="000B6576"/>
    <w:rsid w:val="000C0F14"/>
    <w:rsid w:val="000C1738"/>
    <w:rsid w:val="000C28FA"/>
    <w:rsid w:val="000C405C"/>
    <w:rsid w:val="000C4680"/>
    <w:rsid w:val="000C4B22"/>
    <w:rsid w:val="000C6A67"/>
    <w:rsid w:val="000C7A80"/>
    <w:rsid w:val="000D0527"/>
    <w:rsid w:val="000D1840"/>
    <w:rsid w:val="000D1933"/>
    <w:rsid w:val="000D2164"/>
    <w:rsid w:val="000D236A"/>
    <w:rsid w:val="000D2D19"/>
    <w:rsid w:val="000D3492"/>
    <w:rsid w:val="000D3AB5"/>
    <w:rsid w:val="000D406A"/>
    <w:rsid w:val="000D422B"/>
    <w:rsid w:val="000D5125"/>
    <w:rsid w:val="000D53FB"/>
    <w:rsid w:val="000D6498"/>
    <w:rsid w:val="000D6555"/>
    <w:rsid w:val="000D66AD"/>
    <w:rsid w:val="000D6EEE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3ED9"/>
    <w:rsid w:val="000E485D"/>
    <w:rsid w:val="000E491C"/>
    <w:rsid w:val="000E4C5E"/>
    <w:rsid w:val="000E4CF2"/>
    <w:rsid w:val="000E5E5A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30F0"/>
    <w:rsid w:val="000F33E5"/>
    <w:rsid w:val="000F3C4E"/>
    <w:rsid w:val="000F3FE3"/>
    <w:rsid w:val="000F409B"/>
    <w:rsid w:val="000F46FF"/>
    <w:rsid w:val="000F6CEB"/>
    <w:rsid w:val="000F7FEC"/>
    <w:rsid w:val="00100BDB"/>
    <w:rsid w:val="00102D92"/>
    <w:rsid w:val="001039C1"/>
    <w:rsid w:val="00103BF1"/>
    <w:rsid w:val="00104A5D"/>
    <w:rsid w:val="00104CBF"/>
    <w:rsid w:val="001065A4"/>
    <w:rsid w:val="00106613"/>
    <w:rsid w:val="0010764A"/>
    <w:rsid w:val="00110400"/>
    <w:rsid w:val="001105D3"/>
    <w:rsid w:val="001138F0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D70"/>
    <w:rsid w:val="00127607"/>
    <w:rsid w:val="00127634"/>
    <w:rsid w:val="001302B0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33A"/>
    <w:rsid w:val="00141348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BFA"/>
    <w:rsid w:val="00151FBD"/>
    <w:rsid w:val="00154485"/>
    <w:rsid w:val="00155323"/>
    <w:rsid w:val="00155594"/>
    <w:rsid w:val="001566A9"/>
    <w:rsid w:val="00156CF4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71F1D"/>
    <w:rsid w:val="00172746"/>
    <w:rsid w:val="001732F9"/>
    <w:rsid w:val="00175FA6"/>
    <w:rsid w:val="001760A5"/>
    <w:rsid w:val="0017624E"/>
    <w:rsid w:val="001770A6"/>
    <w:rsid w:val="00177AB0"/>
    <w:rsid w:val="001807CA"/>
    <w:rsid w:val="00181AB9"/>
    <w:rsid w:val="00181DC8"/>
    <w:rsid w:val="00182495"/>
    <w:rsid w:val="00182583"/>
    <w:rsid w:val="00182CAC"/>
    <w:rsid w:val="001839FE"/>
    <w:rsid w:val="00184D1A"/>
    <w:rsid w:val="00185546"/>
    <w:rsid w:val="001866BB"/>
    <w:rsid w:val="001875DB"/>
    <w:rsid w:val="00187E09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73"/>
    <w:rsid w:val="001A346B"/>
    <w:rsid w:val="001A3AA6"/>
    <w:rsid w:val="001A3EAC"/>
    <w:rsid w:val="001A4254"/>
    <w:rsid w:val="001A44AE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5CE"/>
    <w:rsid w:val="001B580F"/>
    <w:rsid w:val="001B5810"/>
    <w:rsid w:val="001B59AA"/>
    <w:rsid w:val="001B63E7"/>
    <w:rsid w:val="001B64BC"/>
    <w:rsid w:val="001B694D"/>
    <w:rsid w:val="001B6B07"/>
    <w:rsid w:val="001B717D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972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5949"/>
    <w:rsid w:val="001D61B1"/>
    <w:rsid w:val="001D6518"/>
    <w:rsid w:val="001D756D"/>
    <w:rsid w:val="001D7E90"/>
    <w:rsid w:val="001E05E5"/>
    <w:rsid w:val="001E07BE"/>
    <w:rsid w:val="001E1852"/>
    <w:rsid w:val="001E196E"/>
    <w:rsid w:val="001E2A3A"/>
    <w:rsid w:val="001E30CE"/>
    <w:rsid w:val="001E322F"/>
    <w:rsid w:val="001E4C89"/>
    <w:rsid w:val="001E5AE2"/>
    <w:rsid w:val="001E5BD5"/>
    <w:rsid w:val="001E5C11"/>
    <w:rsid w:val="001E6020"/>
    <w:rsid w:val="001E6C1F"/>
    <w:rsid w:val="001E7431"/>
    <w:rsid w:val="001F0541"/>
    <w:rsid w:val="001F06F5"/>
    <w:rsid w:val="001F089A"/>
    <w:rsid w:val="001F1C57"/>
    <w:rsid w:val="001F270A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2952"/>
    <w:rsid w:val="002042F6"/>
    <w:rsid w:val="00204661"/>
    <w:rsid w:val="00204A73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B2"/>
    <w:rsid w:val="0022467B"/>
    <w:rsid w:val="00224987"/>
    <w:rsid w:val="002249EB"/>
    <w:rsid w:val="00225510"/>
    <w:rsid w:val="00226014"/>
    <w:rsid w:val="0022648A"/>
    <w:rsid w:val="00226A29"/>
    <w:rsid w:val="00230053"/>
    <w:rsid w:val="00230AC9"/>
    <w:rsid w:val="002317F5"/>
    <w:rsid w:val="0023301D"/>
    <w:rsid w:val="00233678"/>
    <w:rsid w:val="00233A6B"/>
    <w:rsid w:val="00234779"/>
    <w:rsid w:val="00235819"/>
    <w:rsid w:val="0023590D"/>
    <w:rsid w:val="00235E0F"/>
    <w:rsid w:val="002361C0"/>
    <w:rsid w:val="00236BF4"/>
    <w:rsid w:val="00237CFD"/>
    <w:rsid w:val="00240467"/>
    <w:rsid w:val="0024049A"/>
    <w:rsid w:val="00241140"/>
    <w:rsid w:val="00241C1E"/>
    <w:rsid w:val="00242535"/>
    <w:rsid w:val="00244860"/>
    <w:rsid w:val="00244ECC"/>
    <w:rsid w:val="0024535F"/>
    <w:rsid w:val="002464A4"/>
    <w:rsid w:val="00247360"/>
    <w:rsid w:val="002506E7"/>
    <w:rsid w:val="002508D1"/>
    <w:rsid w:val="00250A0C"/>
    <w:rsid w:val="00251643"/>
    <w:rsid w:val="002521ED"/>
    <w:rsid w:val="002524AE"/>
    <w:rsid w:val="00252537"/>
    <w:rsid w:val="00252775"/>
    <w:rsid w:val="00253759"/>
    <w:rsid w:val="00253FF9"/>
    <w:rsid w:val="0025518F"/>
    <w:rsid w:val="00255E54"/>
    <w:rsid w:val="0025724F"/>
    <w:rsid w:val="002576BB"/>
    <w:rsid w:val="00257C0B"/>
    <w:rsid w:val="002611A6"/>
    <w:rsid w:val="002616B5"/>
    <w:rsid w:val="002636F9"/>
    <w:rsid w:val="002643AC"/>
    <w:rsid w:val="002665F8"/>
    <w:rsid w:val="00267D15"/>
    <w:rsid w:val="00267E6A"/>
    <w:rsid w:val="00272AE9"/>
    <w:rsid w:val="00273314"/>
    <w:rsid w:val="00273751"/>
    <w:rsid w:val="00273B16"/>
    <w:rsid w:val="0027419C"/>
    <w:rsid w:val="00274794"/>
    <w:rsid w:val="00274ADF"/>
    <w:rsid w:val="00274D1B"/>
    <w:rsid w:val="00275EA3"/>
    <w:rsid w:val="00275FEE"/>
    <w:rsid w:val="0027637E"/>
    <w:rsid w:val="00276869"/>
    <w:rsid w:val="0027686E"/>
    <w:rsid w:val="00277C93"/>
    <w:rsid w:val="0028158C"/>
    <w:rsid w:val="002815BA"/>
    <w:rsid w:val="002817B8"/>
    <w:rsid w:val="002822DB"/>
    <w:rsid w:val="00282D25"/>
    <w:rsid w:val="00283198"/>
    <w:rsid w:val="00283548"/>
    <w:rsid w:val="00284F5B"/>
    <w:rsid w:val="00284FC6"/>
    <w:rsid w:val="002852F5"/>
    <w:rsid w:val="00285C2B"/>
    <w:rsid w:val="002860F1"/>
    <w:rsid w:val="0029006D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61E4"/>
    <w:rsid w:val="00297746"/>
    <w:rsid w:val="002A0124"/>
    <w:rsid w:val="002A0EC9"/>
    <w:rsid w:val="002A1DA6"/>
    <w:rsid w:val="002A233D"/>
    <w:rsid w:val="002A32BF"/>
    <w:rsid w:val="002A3515"/>
    <w:rsid w:val="002A3D98"/>
    <w:rsid w:val="002A461C"/>
    <w:rsid w:val="002A4946"/>
    <w:rsid w:val="002A4D6C"/>
    <w:rsid w:val="002A4F8A"/>
    <w:rsid w:val="002A5C35"/>
    <w:rsid w:val="002A5FBC"/>
    <w:rsid w:val="002A610A"/>
    <w:rsid w:val="002A66A3"/>
    <w:rsid w:val="002A6F10"/>
    <w:rsid w:val="002A6FDD"/>
    <w:rsid w:val="002B0178"/>
    <w:rsid w:val="002B12C8"/>
    <w:rsid w:val="002B1714"/>
    <w:rsid w:val="002B1B24"/>
    <w:rsid w:val="002B2AD0"/>
    <w:rsid w:val="002B338A"/>
    <w:rsid w:val="002B4252"/>
    <w:rsid w:val="002B5486"/>
    <w:rsid w:val="002B6B85"/>
    <w:rsid w:val="002B7713"/>
    <w:rsid w:val="002B77D5"/>
    <w:rsid w:val="002B7EB9"/>
    <w:rsid w:val="002C0869"/>
    <w:rsid w:val="002C1170"/>
    <w:rsid w:val="002C1C0C"/>
    <w:rsid w:val="002C21B4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3E6F"/>
    <w:rsid w:val="002D4079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AD"/>
    <w:rsid w:val="002E59E3"/>
    <w:rsid w:val="002E6303"/>
    <w:rsid w:val="002E648C"/>
    <w:rsid w:val="002E79F5"/>
    <w:rsid w:val="002E7CAB"/>
    <w:rsid w:val="002E7D51"/>
    <w:rsid w:val="002F16B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55CA"/>
    <w:rsid w:val="002F5939"/>
    <w:rsid w:val="002F5E8C"/>
    <w:rsid w:val="002F6230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5C94"/>
    <w:rsid w:val="00305D8A"/>
    <w:rsid w:val="003061E8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4A94"/>
    <w:rsid w:val="00325480"/>
    <w:rsid w:val="0032587F"/>
    <w:rsid w:val="00326E3F"/>
    <w:rsid w:val="00331478"/>
    <w:rsid w:val="003317D7"/>
    <w:rsid w:val="00332A0A"/>
    <w:rsid w:val="00332C68"/>
    <w:rsid w:val="003348CF"/>
    <w:rsid w:val="003362BA"/>
    <w:rsid w:val="00340F5B"/>
    <w:rsid w:val="00341439"/>
    <w:rsid w:val="00341E06"/>
    <w:rsid w:val="00344CDB"/>
    <w:rsid w:val="00345D06"/>
    <w:rsid w:val="00346294"/>
    <w:rsid w:val="003462E7"/>
    <w:rsid w:val="00346495"/>
    <w:rsid w:val="00346573"/>
    <w:rsid w:val="00346BFE"/>
    <w:rsid w:val="00346CEE"/>
    <w:rsid w:val="00347460"/>
    <w:rsid w:val="00347789"/>
    <w:rsid w:val="00347D25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A23"/>
    <w:rsid w:val="00356E3B"/>
    <w:rsid w:val="00357029"/>
    <w:rsid w:val="00357B0F"/>
    <w:rsid w:val="00360572"/>
    <w:rsid w:val="00360686"/>
    <w:rsid w:val="00360902"/>
    <w:rsid w:val="003634B1"/>
    <w:rsid w:val="0036350E"/>
    <w:rsid w:val="0036385F"/>
    <w:rsid w:val="00364998"/>
    <w:rsid w:val="0036512D"/>
    <w:rsid w:val="0036745C"/>
    <w:rsid w:val="0036795D"/>
    <w:rsid w:val="00367A49"/>
    <w:rsid w:val="00370082"/>
    <w:rsid w:val="0037087A"/>
    <w:rsid w:val="00370B27"/>
    <w:rsid w:val="00371D2E"/>
    <w:rsid w:val="00372408"/>
    <w:rsid w:val="00372B12"/>
    <w:rsid w:val="003731CC"/>
    <w:rsid w:val="00373955"/>
    <w:rsid w:val="00375E20"/>
    <w:rsid w:val="00375F8F"/>
    <w:rsid w:val="0037628D"/>
    <w:rsid w:val="00376B4A"/>
    <w:rsid w:val="00377680"/>
    <w:rsid w:val="0037791B"/>
    <w:rsid w:val="00377A2F"/>
    <w:rsid w:val="00380069"/>
    <w:rsid w:val="00380393"/>
    <w:rsid w:val="0038122D"/>
    <w:rsid w:val="0038209B"/>
    <w:rsid w:val="00382CB1"/>
    <w:rsid w:val="00383560"/>
    <w:rsid w:val="00383AD0"/>
    <w:rsid w:val="0038446C"/>
    <w:rsid w:val="00384BBB"/>
    <w:rsid w:val="00385E29"/>
    <w:rsid w:val="003866FF"/>
    <w:rsid w:val="00386B76"/>
    <w:rsid w:val="003877FF"/>
    <w:rsid w:val="00390544"/>
    <w:rsid w:val="00391744"/>
    <w:rsid w:val="00391E9C"/>
    <w:rsid w:val="00392380"/>
    <w:rsid w:val="003924D9"/>
    <w:rsid w:val="00392BBD"/>
    <w:rsid w:val="00393532"/>
    <w:rsid w:val="003935CE"/>
    <w:rsid w:val="00393F28"/>
    <w:rsid w:val="003940E2"/>
    <w:rsid w:val="00395DB2"/>
    <w:rsid w:val="00396DB9"/>
    <w:rsid w:val="00396FA0"/>
    <w:rsid w:val="00397E09"/>
    <w:rsid w:val="003A005C"/>
    <w:rsid w:val="003A0608"/>
    <w:rsid w:val="003A1467"/>
    <w:rsid w:val="003A16A8"/>
    <w:rsid w:val="003A1735"/>
    <w:rsid w:val="003A265E"/>
    <w:rsid w:val="003A3B43"/>
    <w:rsid w:val="003A40C2"/>
    <w:rsid w:val="003A578E"/>
    <w:rsid w:val="003A61BC"/>
    <w:rsid w:val="003A683A"/>
    <w:rsid w:val="003B017E"/>
    <w:rsid w:val="003B0559"/>
    <w:rsid w:val="003B208B"/>
    <w:rsid w:val="003B2101"/>
    <w:rsid w:val="003B23D9"/>
    <w:rsid w:val="003B240F"/>
    <w:rsid w:val="003B28CB"/>
    <w:rsid w:val="003B2C3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3680"/>
    <w:rsid w:val="003D406E"/>
    <w:rsid w:val="003D49BA"/>
    <w:rsid w:val="003D4F60"/>
    <w:rsid w:val="003D58E6"/>
    <w:rsid w:val="003D5EC0"/>
    <w:rsid w:val="003D660C"/>
    <w:rsid w:val="003E0703"/>
    <w:rsid w:val="003E13CD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6071"/>
    <w:rsid w:val="003F7B13"/>
    <w:rsid w:val="003F7DA7"/>
    <w:rsid w:val="004001D3"/>
    <w:rsid w:val="00401102"/>
    <w:rsid w:val="00401745"/>
    <w:rsid w:val="00401F28"/>
    <w:rsid w:val="004033DD"/>
    <w:rsid w:val="00403AB4"/>
    <w:rsid w:val="00405729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E69"/>
    <w:rsid w:val="00424F03"/>
    <w:rsid w:val="004255AE"/>
    <w:rsid w:val="00426DB6"/>
    <w:rsid w:val="004314D0"/>
    <w:rsid w:val="00431F90"/>
    <w:rsid w:val="004327A0"/>
    <w:rsid w:val="00433D2C"/>
    <w:rsid w:val="004341DA"/>
    <w:rsid w:val="00434BD2"/>
    <w:rsid w:val="00434DC6"/>
    <w:rsid w:val="004350BC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062"/>
    <w:rsid w:val="0044220B"/>
    <w:rsid w:val="004422F7"/>
    <w:rsid w:val="004427D3"/>
    <w:rsid w:val="0044335F"/>
    <w:rsid w:val="00443420"/>
    <w:rsid w:val="00443A20"/>
    <w:rsid w:val="004442AB"/>
    <w:rsid w:val="00444438"/>
    <w:rsid w:val="00444584"/>
    <w:rsid w:val="00445147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5E6"/>
    <w:rsid w:val="004535F6"/>
    <w:rsid w:val="00453AD5"/>
    <w:rsid w:val="00453BA4"/>
    <w:rsid w:val="00453DC1"/>
    <w:rsid w:val="00453E91"/>
    <w:rsid w:val="00454202"/>
    <w:rsid w:val="004550D6"/>
    <w:rsid w:val="0045514D"/>
    <w:rsid w:val="00455922"/>
    <w:rsid w:val="00455DBF"/>
    <w:rsid w:val="0045736F"/>
    <w:rsid w:val="00457B1E"/>
    <w:rsid w:val="00457D12"/>
    <w:rsid w:val="00460073"/>
    <w:rsid w:val="004608CA"/>
    <w:rsid w:val="00461C0B"/>
    <w:rsid w:val="00461C6F"/>
    <w:rsid w:val="00461F29"/>
    <w:rsid w:val="00464032"/>
    <w:rsid w:val="004641E0"/>
    <w:rsid w:val="00464E7B"/>
    <w:rsid w:val="0046547A"/>
    <w:rsid w:val="00470C14"/>
    <w:rsid w:val="004727DB"/>
    <w:rsid w:val="00473BFC"/>
    <w:rsid w:val="00473F40"/>
    <w:rsid w:val="00474564"/>
    <w:rsid w:val="00474E94"/>
    <w:rsid w:val="00475507"/>
    <w:rsid w:val="00475B01"/>
    <w:rsid w:val="00475E55"/>
    <w:rsid w:val="00476C50"/>
    <w:rsid w:val="00477A50"/>
    <w:rsid w:val="004804A4"/>
    <w:rsid w:val="00480993"/>
    <w:rsid w:val="00481333"/>
    <w:rsid w:val="004815A6"/>
    <w:rsid w:val="0048205F"/>
    <w:rsid w:val="004838E0"/>
    <w:rsid w:val="00483B9C"/>
    <w:rsid w:val="00483F1A"/>
    <w:rsid w:val="00484679"/>
    <w:rsid w:val="004868BA"/>
    <w:rsid w:val="00487708"/>
    <w:rsid w:val="00487FD0"/>
    <w:rsid w:val="00492B76"/>
    <w:rsid w:val="00493479"/>
    <w:rsid w:val="004937B0"/>
    <w:rsid w:val="00493ABA"/>
    <w:rsid w:val="00494C3F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6F0B"/>
    <w:rsid w:val="004A72A6"/>
    <w:rsid w:val="004A7741"/>
    <w:rsid w:val="004A7837"/>
    <w:rsid w:val="004A7B44"/>
    <w:rsid w:val="004A7F8D"/>
    <w:rsid w:val="004B2FC3"/>
    <w:rsid w:val="004B45DA"/>
    <w:rsid w:val="004B4982"/>
    <w:rsid w:val="004B5253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3AB9"/>
    <w:rsid w:val="004C49DF"/>
    <w:rsid w:val="004C5395"/>
    <w:rsid w:val="004C57F2"/>
    <w:rsid w:val="004C633D"/>
    <w:rsid w:val="004C6D9F"/>
    <w:rsid w:val="004C7D74"/>
    <w:rsid w:val="004C7F23"/>
    <w:rsid w:val="004D0768"/>
    <w:rsid w:val="004D13A3"/>
    <w:rsid w:val="004D1FA5"/>
    <w:rsid w:val="004D2738"/>
    <w:rsid w:val="004D2862"/>
    <w:rsid w:val="004D2890"/>
    <w:rsid w:val="004D2A00"/>
    <w:rsid w:val="004D3CEC"/>
    <w:rsid w:val="004D48E5"/>
    <w:rsid w:val="004D4EBC"/>
    <w:rsid w:val="004D539B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E70"/>
    <w:rsid w:val="004E2FAE"/>
    <w:rsid w:val="004E3030"/>
    <w:rsid w:val="004E3771"/>
    <w:rsid w:val="004E53B7"/>
    <w:rsid w:val="004E5E21"/>
    <w:rsid w:val="004E6386"/>
    <w:rsid w:val="004E713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5633"/>
    <w:rsid w:val="005258A3"/>
    <w:rsid w:val="00526CF4"/>
    <w:rsid w:val="0053051C"/>
    <w:rsid w:val="00531529"/>
    <w:rsid w:val="00531EDA"/>
    <w:rsid w:val="00531FB7"/>
    <w:rsid w:val="00533DFA"/>
    <w:rsid w:val="00536063"/>
    <w:rsid w:val="005365D6"/>
    <w:rsid w:val="00536C1E"/>
    <w:rsid w:val="00536F01"/>
    <w:rsid w:val="0053793A"/>
    <w:rsid w:val="005415A9"/>
    <w:rsid w:val="005415B4"/>
    <w:rsid w:val="00542DA6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57F1A"/>
    <w:rsid w:val="00560F5F"/>
    <w:rsid w:val="00561678"/>
    <w:rsid w:val="00561870"/>
    <w:rsid w:val="00561F4E"/>
    <w:rsid w:val="00563610"/>
    <w:rsid w:val="0056397A"/>
    <w:rsid w:val="00563F3F"/>
    <w:rsid w:val="00565ABE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FD9"/>
    <w:rsid w:val="005A5600"/>
    <w:rsid w:val="005A5671"/>
    <w:rsid w:val="005A6193"/>
    <w:rsid w:val="005A635E"/>
    <w:rsid w:val="005B020A"/>
    <w:rsid w:val="005B1633"/>
    <w:rsid w:val="005B1F64"/>
    <w:rsid w:val="005B23B1"/>
    <w:rsid w:val="005B36FC"/>
    <w:rsid w:val="005B3BF9"/>
    <w:rsid w:val="005B4690"/>
    <w:rsid w:val="005B47DC"/>
    <w:rsid w:val="005B5F25"/>
    <w:rsid w:val="005B649D"/>
    <w:rsid w:val="005B64D9"/>
    <w:rsid w:val="005B6BD6"/>
    <w:rsid w:val="005B6E6A"/>
    <w:rsid w:val="005B7B37"/>
    <w:rsid w:val="005C0213"/>
    <w:rsid w:val="005C0300"/>
    <w:rsid w:val="005C0E78"/>
    <w:rsid w:val="005C0F1C"/>
    <w:rsid w:val="005C1011"/>
    <w:rsid w:val="005C1599"/>
    <w:rsid w:val="005C17E7"/>
    <w:rsid w:val="005C1EBA"/>
    <w:rsid w:val="005C40B5"/>
    <w:rsid w:val="005C4312"/>
    <w:rsid w:val="005C45B0"/>
    <w:rsid w:val="005C4AE9"/>
    <w:rsid w:val="005C5AF3"/>
    <w:rsid w:val="005C6469"/>
    <w:rsid w:val="005C66F5"/>
    <w:rsid w:val="005C6B83"/>
    <w:rsid w:val="005D0AFF"/>
    <w:rsid w:val="005D0BCB"/>
    <w:rsid w:val="005D1238"/>
    <w:rsid w:val="005D33B0"/>
    <w:rsid w:val="005D3C59"/>
    <w:rsid w:val="005D3E1C"/>
    <w:rsid w:val="005D4EA4"/>
    <w:rsid w:val="005D6F96"/>
    <w:rsid w:val="005D76CC"/>
    <w:rsid w:val="005E4F17"/>
    <w:rsid w:val="005E5C5A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8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0"/>
    <w:rsid w:val="00614443"/>
    <w:rsid w:val="00616636"/>
    <w:rsid w:val="006168C6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F49"/>
    <w:rsid w:val="00642025"/>
    <w:rsid w:val="00642478"/>
    <w:rsid w:val="006441AD"/>
    <w:rsid w:val="0064427F"/>
    <w:rsid w:val="006448BD"/>
    <w:rsid w:val="00645815"/>
    <w:rsid w:val="00645BA8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D2C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777"/>
    <w:rsid w:val="00670999"/>
    <w:rsid w:val="00672722"/>
    <w:rsid w:val="00672882"/>
    <w:rsid w:val="00673305"/>
    <w:rsid w:val="006736E2"/>
    <w:rsid w:val="0067498E"/>
    <w:rsid w:val="0067651B"/>
    <w:rsid w:val="00676915"/>
    <w:rsid w:val="00676B76"/>
    <w:rsid w:val="006805BE"/>
    <w:rsid w:val="006807A0"/>
    <w:rsid w:val="00680CC1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96A"/>
    <w:rsid w:val="00686F90"/>
    <w:rsid w:val="0068700D"/>
    <w:rsid w:val="00687366"/>
    <w:rsid w:val="006879AA"/>
    <w:rsid w:val="00687AC3"/>
    <w:rsid w:val="006902FA"/>
    <w:rsid w:val="00691572"/>
    <w:rsid w:val="00692D3A"/>
    <w:rsid w:val="0069354D"/>
    <w:rsid w:val="0069475E"/>
    <w:rsid w:val="00694DB2"/>
    <w:rsid w:val="00695AA2"/>
    <w:rsid w:val="00696829"/>
    <w:rsid w:val="00696F27"/>
    <w:rsid w:val="006A0179"/>
    <w:rsid w:val="006A0452"/>
    <w:rsid w:val="006A09C8"/>
    <w:rsid w:val="006A0CCF"/>
    <w:rsid w:val="006A14FE"/>
    <w:rsid w:val="006A1756"/>
    <w:rsid w:val="006A2EEC"/>
    <w:rsid w:val="006A3128"/>
    <w:rsid w:val="006A3BBD"/>
    <w:rsid w:val="006A4090"/>
    <w:rsid w:val="006A4615"/>
    <w:rsid w:val="006A4706"/>
    <w:rsid w:val="006A65AF"/>
    <w:rsid w:val="006A7198"/>
    <w:rsid w:val="006B06A8"/>
    <w:rsid w:val="006B1F58"/>
    <w:rsid w:val="006B2825"/>
    <w:rsid w:val="006B2DA0"/>
    <w:rsid w:val="006B519C"/>
    <w:rsid w:val="006B6286"/>
    <w:rsid w:val="006B6383"/>
    <w:rsid w:val="006B64D4"/>
    <w:rsid w:val="006B67ED"/>
    <w:rsid w:val="006B6A5C"/>
    <w:rsid w:val="006B70BA"/>
    <w:rsid w:val="006B74A4"/>
    <w:rsid w:val="006B7B90"/>
    <w:rsid w:val="006C01D4"/>
    <w:rsid w:val="006C01E2"/>
    <w:rsid w:val="006C19C1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E142E"/>
    <w:rsid w:val="006E1EEA"/>
    <w:rsid w:val="006E2E66"/>
    <w:rsid w:val="006E36E6"/>
    <w:rsid w:val="006E5D10"/>
    <w:rsid w:val="006E68E5"/>
    <w:rsid w:val="006E761F"/>
    <w:rsid w:val="006E7AF8"/>
    <w:rsid w:val="006F0145"/>
    <w:rsid w:val="006F0EAC"/>
    <w:rsid w:val="006F12B6"/>
    <w:rsid w:val="006F1E4B"/>
    <w:rsid w:val="006F20AD"/>
    <w:rsid w:val="006F2EFD"/>
    <w:rsid w:val="006F31EF"/>
    <w:rsid w:val="006F4F0A"/>
    <w:rsid w:val="006F6B4D"/>
    <w:rsid w:val="006F79AC"/>
    <w:rsid w:val="00700BCA"/>
    <w:rsid w:val="00700E71"/>
    <w:rsid w:val="007028BA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6487"/>
    <w:rsid w:val="0070729E"/>
    <w:rsid w:val="00707344"/>
    <w:rsid w:val="00711C83"/>
    <w:rsid w:val="00711E7E"/>
    <w:rsid w:val="007128B4"/>
    <w:rsid w:val="00713C32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3FB"/>
    <w:rsid w:val="00730886"/>
    <w:rsid w:val="007308ED"/>
    <w:rsid w:val="007309EE"/>
    <w:rsid w:val="00730B54"/>
    <w:rsid w:val="0073110A"/>
    <w:rsid w:val="00732778"/>
    <w:rsid w:val="00732AA5"/>
    <w:rsid w:val="00733769"/>
    <w:rsid w:val="0073419C"/>
    <w:rsid w:val="007341C4"/>
    <w:rsid w:val="00734D40"/>
    <w:rsid w:val="007378E6"/>
    <w:rsid w:val="0074110A"/>
    <w:rsid w:val="00744132"/>
    <w:rsid w:val="00745C41"/>
    <w:rsid w:val="00746972"/>
    <w:rsid w:val="00746C2B"/>
    <w:rsid w:val="0074702C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517D"/>
    <w:rsid w:val="007552CF"/>
    <w:rsid w:val="007563C3"/>
    <w:rsid w:val="007568A4"/>
    <w:rsid w:val="0075729B"/>
    <w:rsid w:val="00757597"/>
    <w:rsid w:val="00757FCD"/>
    <w:rsid w:val="00760CBF"/>
    <w:rsid w:val="007614C0"/>
    <w:rsid w:val="007630DE"/>
    <w:rsid w:val="0076321B"/>
    <w:rsid w:val="007637FC"/>
    <w:rsid w:val="00764DED"/>
    <w:rsid w:val="00765456"/>
    <w:rsid w:val="007675FD"/>
    <w:rsid w:val="007676DA"/>
    <w:rsid w:val="00770501"/>
    <w:rsid w:val="007720FB"/>
    <w:rsid w:val="0077257F"/>
    <w:rsid w:val="00772B16"/>
    <w:rsid w:val="00774322"/>
    <w:rsid w:val="007748A4"/>
    <w:rsid w:val="00774B85"/>
    <w:rsid w:val="00774D93"/>
    <w:rsid w:val="00775C57"/>
    <w:rsid w:val="00776025"/>
    <w:rsid w:val="00777F72"/>
    <w:rsid w:val="00780C23"/>
    <w:rsid w:val="00780E57"/>
    <w:rsid w:val="00781011"/>
    <w:rsid w:val="00781585"/>
    <w:rsid w:val="00781653"/>
    <w:rsid w:val="007817C8"/>
    <w:rsid w:val="007821F6"/>
    <w:rsid w:val="007823D9"/>
    <w:rsid w:val="00785DDE"/>
    <w:rsid w:val="00785FE2"/>
    <w:rsid w:val="00786083"/>
    <w:rsid w:val="0078697D"/>
    <w:rsid w:val="00791264"/>
    <w:rsid w:val="00792E98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50"/>
    <w:rsid w:val="007A3784"/>
    <w:rsid w:val="007A3CF6"/>
    <w:rsid w:val="007A47C0"/>
    <w:rsid w:val="007A4A8E"/>
    <w:rsid w:val="007A4C2A"/>
    <w:rsid w:val="007A604B"/>
    <w:rsid w:val="007A6F5F"/>
    <w:rsid w:val="007B01CE"/>
    <w:rsid w:val="007B0D69"/>
    <w:rsid w:val="007B178B"/>
    <w:rsid w:val="007B1A06"/>
    <w:rsid w:val="007B1DF9"/>
    <w:rsid w:val="007B1EE7"/>
    <w:rsid w:val="007B33FE"/>
    <w:rsid w:val="007B4CC8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E24"/>
    <w:rsid w:val="007C7E3A"/>
    <w:rsid w:val="007D07B4"/>
    <w:rsid w:val="007D0CEF"/>
    <w:rsid w:val="007D1C75"/>
    <w:rsid w:val="007D3308"/>
    <w:rsid w:val="007D34CB"/>
    <w:rsid w:val="007D3507"/>
    <w:rsid w:val="007D3662"/>
    <w:rsid w:val="007D3708"/>
    <w:rsid w:val="007D385C"/>
    <w:rsid w:val="007D3F1E"/>
    <w:rsid w:val="007D40EA"/>
    <w:rsid w:val="007D4754"/>
    <w:rsid w:val="007D4914"/>
    <w:rsid w:val="007D4DAE"/>
    <w:rsid w:val="007D4F82"/>
    <w:rsid w:val="007D5ACD"/>
    <w:rsid w:val="007D5CF1"/>
    <w:rsid w:val="007D6151"/>
    <w:rsid w:val="007D62A1"/>
    <w:rsid w:val="007D78CC"/>
    <w:rsid w:val="007E1342"/>
    <w:rsid w:val="007E169E"/>
    <w:rsid w:val="007E1A2A"/>
    <w:rsid w:val="007E23B7"/>
    <w:rsid w:val="007E3661"/>
    <w:rsid w:val="007E3F04"/>
    <w:rsid w:val="007E52A4"/>
    <w:rsid w:val="007E6D4B"/>
    <w:rsid w:val="007F15B7"/>
    <w:rsid w:val="007F1685"/>
    <w:rsid w:val="007F1835"/>
    <w:rsid w:val="007F2A4B"/>
    <w:rsid w:val="007F32ED"/>
    <w:rsid w:val="007F395A"/>
    <w:rsid w:val="007F411C"/>
    <w:rsid w:val="007F50EF"/>
    <w:rsid w:val="007F68B0"/>
    <w:rsid w:val="007F740E"/>
    <w:rsid w:val="007F74CA"/>
    <w:rsid w:val="007F7835"/>
    <w:rsid w:val="00800DA3"/>
    <w:rsid w:val="00801E84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35BB"/>
    <w:rsid w:val="00813765"/>
    <w:rsid w:val="00813EAF"/>
    <w:rsid w:val="008154A5"/>
    <w:rsid w:val="00816170"/>
    <w:rsid w:val="00817192"/>
    <w:rsid w:val="0081779A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4A5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8C1"/>
    <w:rsid w:val="008419EB"/>
    <w:rsid w:val="008426FE"/>
    <w:rsid w:val="00843091"/>
    <w:rsid w:val="008430BD"/>
    <w:rsid w:val="008434CD"/>
    <w:rsid w:val="008436FA"/>
    <w:rsid w:val="00843CA0"/>
    <w:rsid w:val="00843DCB"/>
    <w:rsid w:val="00844222"/>
    <w:rsid w:val="0084477E"/>
    <w:rsid w:val="00844FA2"/>
    <w:rsid w:val="0084523D"/>
    <w:rsid w:val="00846477"/>
    <w:rsid w:val="00846BFA"/>
    <w:rsid w:val="00850857"/>
    <w:rsid w:val="00850E04"/>
    <w:rsid w:val="008516AD"/>
    <w:rsid w:val="00851D9D"/>
    <w:rsid w:val="00852231"/>
    <w:rsid w:val="00852D17"/>
    <w:rsid w:val="00852D4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0C7B"/>
    <w:rsid w:val="00861090"/>
    <w:rsid w:val="00862321"/>
    <w:rsid w:val="00863063"/>
    <w:rsid w:val="008633EE"/>
    <w:rsid w:val="008634B4"/>
    <w:rsid w:val="0086378F"/>
    <w:rsid w:val="00863BEA"/>
    <w:rsid w:val="00864807"/>
    <w:rsid w:val="00866261"/>
    <w:rsid w:val="0086667E"/>
    <w:rsid w:val="0086756C"/>
    <w:rsid w:val="00871456"/>
    <w:rsid w:val="00872491"/>
    <w:rsid w:val="00873169"/>
    <w:rsid w:val="008749AE"/>
    <w:rsid w:val="0087511C"/>
    <w:rsid w:val="00875E07"/>
    <w:rsid w:val="00875FB1"/>
    <w:rsid w:val="0087666A"/>
    <w:rsid w:val="00876BBC"/>
    <w:rsid w:val="00877255"/>
    <w:rsid w:val="00880C13"/>
    <w:rsid w:val="00880C4C"/>
    <w:rsid w:val="008811F5"/>
    <w:rsid w:val="008820E9"/>
    <w:rsid w:val="00882497"/>
    <w:rsid w:val="00882995"/>
    <w:rsid w:val="00882D2E"/>
    <w:rsid w:val="00883F9D"/>
    <w:rsid w:val="008842AD"/>
    <w:rsid w:val="00884A0C"/>
    <w:rsid w:val="00885B4B"/>
    <w:rsid w:val="00885F25"/>
    <w:rsid w:val="00885F85"/>
    <w:rsid w:val="00890698"/>
    <w:rsid w:val="008917EC"/>
    <w:rsid w:val="008919E3"/>
    <w:rsid w:val="00891FAC"/>
    <w:rsid w:val="00892553"/>
    <w:rsid w:val="008928C6"/>
    <w:rsid w:val="0089489E"/>
    <w:rsid w:val="00895A3A"/>
    <w:rsid w:val="008963DD"/>
    <w:rsid w:val="00896433"/>
    <w:rsid w:val="00897121"/>
    <w:rsid w:val="0089728B"/>
    <w:rsid w:val="00897F62"/>
    <w:rsid w:val="008A07A9"/>
    <w:rsid w:val="008A0CF6"/>
    <w:rsid w:val="008A0FF5"/>
    <w:rsid w:val="008A3D66"/>
    <w:rsid w:val="008A3DD4"/>
    <w:rsid w:val="008A3E66"/>
    <w:rsid w:val="008A4E07"/>
    <w:rsid w:val="008A524B"/>
    <w:rsid w:val="008A5750"/>
    <w:rsid w:val="008A5D1E"/>
    <w:rsid w:val="008A5D62"/>
    <w:rsid w:val="008A695C"/>
    <w:rsid w:val="008A6A6F"/>
    <w:rsid w:val="008A72A2"/>
    <w:rsid w:val="008B0259"/>
    <w:rsid w:val="008B09B6"/>
    <w:rsid w:val="008B19E2"/>
    <w:rsid w:val="008B2BBE"/>
    <w:rsid w:val="008B2CFD"/>
    <w:rsid w:val="008B3B72"/>
    <w:rsid w:val="008B563B"/>
    <w:rsid w:val="008B6B41"/>
    <w:rsid w:val="008B6BA2"/>
    <w:rsid w:val="008B71B9"/>
    <w:rsid w:val="008B7532"/>
    <w:rsid w:val="008B76DD"/>
    <w:rsid w:val="008B7931"/>
    <w:rsid w:val="008B7CB7"/>
    <w:rsid w:val="008C012C"/>
    <w:rsid w:val="008C0D9B"/>
    <w:rsid w:val="008C27F9"/>
    <w:rsid w:val="008C2909"/>
    <w:rsid w:val="008C32BF"/>
    <w:rsid w:val="008C3B8C"/>
    <w:rsid w:val="008C3C8E"/>
    <w:rsid w:val="008C428B"/>
    <w:rsid w:val="008C46C2"/>
    <w:rsid w:val="008C64DF"/>
    <w:rsid w:val="008C71BB"/>
    <w:rsid w:val="008C79F1"/>
    <w:rsid w:val="008C7C1C"/>
    <w:rsid w:val="008D0990"/>
    <w:rsid w:val="008D1EC8"/>
    <w:rsid w:val="008D2155"/>
    <w:rsid w:val="008D2374"/>
    <w:rsid w:val="008D23ED"/>
    <w:rsid w:val="008D28D0"/>
    <w:rsid w:val="008D33CC"/>
    <w:rsid w:val="008D34DD"/>
    <w:rsid w:val="008D5459"/>
    <w:rsid w:val="008D5610"/>
    <w:rsid w:val="008D6740"/>
    <w:rsid w:val="008D6B0A"/>
    <w:rsid w:val="008D7027"/>
    <w:rsid w:val="008D79ED"/>
    <w:rsid w:val="008D7A09"/>
    <w:rsid w:val="008E2016"/>
    <w:rsid w:val="008E2850"/>
    <w:rsid w:val="008E357B"/>
    <w:rsid w:val="008E3E4F"/>
    <w:rsid w:val="008E577B"/>
    <w:rsid w:val="008E586B"/>
    <w:rsid w:val="008E6916"/>
    <w:rsid w:val="008E719C"/>
    <w:rsid w:val="008E75DE"/>
    <w:rsid w:val="008E786F"/>
    <w:rsid w:val="008E7B8F"/>
    <w:rsid w:val="008F00DC"/>
    <w:rsid w:val="008F030B"/>
    <w:rsid w:val="008F0CB8"/>
    <w:rsid w:val="008F0F33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8F7F2C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58"/>
    <w:rsid w:val="00912A60"/>
    <w:rsid w:val="00913947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5056"/>
    <w:rsid w:val="00925E68"/>
    <w:rsid w:val="00925F38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4EC"/>
    <w:rsid w:val="009366F7"/>
    <w:rsid w:val="009368BB"/>
    <w:rsid w:val="0093769C"/>
    <w:rsid w:val="00937B22"/>
    <w:rsid w:val="00937D39"/>
    <w:rsid w:val="009400E5"/>
    <w:rsid w:val="009401AC"/>
    <w:rsid w:val="009402E0"/>
    <w:rsid w:val="00940457"/>
    <w:rsid w:val="009408FC"/>
    <w:rsid w:val="00941246"/>
    <w:rsid w:val="0094210B"/>
    <w:rsid w:val="009428BD"/>
    <w:rsid w:val="00942A38"/>
    <w:rsid w:val="00942C3D"/>
    <w:rsid w:val="00943464"/>
    <w:rsid w:val="009441E9"/>
    <w:rsid w:val="00944B7A"/>
    <w:rsid w:val="00944CC7"/>
    <w:rsid w:val="009469B4"/>
    <w:rsid w:val="0094737A"/>
    <w:rsid w:val="00950041"/>
    <w:rsid w:val="00950F58"/>
    <w:rsid w:val="00952BA8"/>
    <w:rsid w:val="00952FC2"/>
    <w:rsid w:val="009536A4"/>
    <w:rsid w:val="009540C9"/>
    <w:rsid w:val="0095503E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70F97"/>
    <w:rsid w:val="009710D2"/>
    <w:rsid w:val="00971279"/>
    <w:rsid w:val="0097138A"/>
    <w:rsid w:val="00971AAA"/>
    <w:rsid w:val="00973E93"/>
    <w:rsid w:val="00974545"/>
    <w:rsid w:val="009748E2"/>
    <w:rsid w:val="00975C16"/>
    <w:rsid w:val="0098197D"/>
    <w:rsid w:val="00981DD6"/>
    <w:rsid w:val="009840EA"/>
    <w:rsid w:val="009847C6"/>
    <w:rsid w:val="009856D7"/>
    <w:rsid w:val="00990617"/>
    <w:rsid w:val="0099184C"/>
    <w:rsid w:val="009920D1"/>
    <w:rsid w:val="009921BF"/>
    <w:rsid w:val="009922CE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A145D"/>
    <w:rsid w:val="009A1D0B"/>
    <w:rsid w:val="009A1E1E"/>
    <w:rsid w:val="009A2C69"/>
    <w:rsid w:val="009A3C0F"/>
    <w:rsid w:val="009A53D6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5DDE"/>
    <w:rsid w:val="009B5FD5"/>
    <w:rsid w:val="009B6EB6"/>
    <w:rsid w:val="009B75DD"/>
    <w:rsid w:val="009B77BC"/>
    <w:rsid w:val="009C2569"/>
    <w:rsid w:val="009C2EE1"/>
    <w:rsid w:val="009C30E6"/>
    <w:rsid w:val="009C329E"/>
    <w:rsid w:val="009C367C"/>
    <w:rsid w:val="009C485B"/>
    <w:rsid w:val="009C4965"/>
    <w:rsid w:val="009C62F1"/>
    <w:rsid w:val="009C6B67"/>
    <w:rsid w:val="009C6BB8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598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752E"/>
    <w:rsid w:val="00A005E7"/>
    <w:rsid w:val="00A00A33"/>
    <w:rsid w:val="00A01393"/>
    <w:rsid w:val="00A02985"/>
    <w:rsid w:val="00A04334"/>
    <w:rsid w:val="00A04540"/>
    <w:rsid w:val="00A0473B"/>
    <w:rsid w:val="00A05426"/>
    <w:rsid w:val="00A05998"/>
    <w:rsid w:val="00A065AF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79F"/>
    <w:rsid w:val="00A167AC"/>
    <w:rsid w:val="00A168C3"/>
    <w:rsid w:val="00A16ACA"/>
    <w:rsid w:val="00A16C0A"/>
    <w:rsid w:val="00A174AB"/>
    <w:rsid w:val="00A20CFE"/>
    <w:rsid w:val="00A21E1F"/>
    <w:rsid w:val="00A21ECF"/>
    <w:rsid w:val="00A22654"/>
    <w:rsid w:val="00A2395C"/>
    <w:rsid w:val="00A23A49"/>
    <w:rsid w:val="00A23B80"/>
    <w:rsid w:val="00A24C9C"/>
    <w:rsid w:val="00A25347"/>
    <w:rsid w:val="00A25449"/>
    <w:rsid w:val="00A257F1"/>
    <w:rsid w:val="00A26943"/>
    <w:rsid w:val="00A2760B"/>
    <w:rsid w:val="00A31188"/>
    <w:rsid w:val="00A315A6"/>
    <w:rsid w:val="00A31C21"/>
    <w:rsid w:val="00A31D3A"/>
    <w:rsid w:val="00A31E72"/>
    <w:rsid w:val="00A32F21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30F"/>
    <w:rsid w:val="00A6561D"/>
    <w:rsid w:val="00A661D0"/>
    <w:rsid w:val="00A66727"/>
    <w:rsid w:val="00A66EC1"/>
    <w:rsid w:val="00A6774A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6E9"/>
    <w:rsid w:val="00A84814"/>
    <w:rsid w:val="00A85178"/>
    <w:rsid w:val="00A87ECA"/>
    <w:rsid w:val="00A90A9B"/>
    <w:rsid w:val="00A90DA0"/>
    <w:rsid w:val="00A91C72"/>
    <w:rsid w:val="00A929DA"/>
    <w:rsid w:val="00A92B38"/>
    <w:rsid w:val="00A95F2F"/>
    <w:rsid w:val="00A96ED6"/>
    <w:rsid w:val="00A9709B"/>
    <w:rsid w:val="00A976B4"/>
    <w:rsid w:val="00AA012B"/>
    <w:rsid w:val="00AA0306"/>
    <w:rsid w:val="00AA1484"/>
    <w:rsid w:val="00AA2323"/>
    <w:rsid w:val="00AA28D3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1146"/>
    <w:rsid w:val="00AB1C40"/>
    <w:rsid w:val="00AB3101"/>
    <w:rsid w:val="00AB3983"/>
    <w:rsid w:val="00AB5388"/>
    <w:rsid w:val="00AB6309"/>
    <w:rsid w:val="00AB760A"/>
    <w:rsid w:val="00AB7CE2"/>
    <w:rsid w:val="00AC0ADF"/>
    <w:rsid w:val="00AC0F5C"/>
    <w:rsid w:val="00AC1AEF"/>
    <w:rsid w:val="00AC2D06"/>
    <w:rsid w:val="00AC3C0A"/>
    <w:rsid w:val="00AC40B7"/>
    <w:rsid w:val="00AC58EE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2A3"/>
    <w:rsid w:val="00AD54A8"/>
    <w:rsid w:val="00AD5777"/>
    <w:rsid w:val="00AD5D47"/>
    <w:rsid w:val="00AD60B6"/>
    <w:rsid w:val="00AD6DCE"/>
    <w:rsid w:val="00AD6ECC"/>
    <w:rsid w:val="00AD73B5"/>
    <w:rsid w:val="00AD7766"/>
    <w:rsid w:val="00AE014E"/>
    <w:rsid w:val="00AE0A7B"/>
    <w:rsid w:val="00AE0B2D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1B06"/>
    <w:rsid w:val="00AF1F11"/>
    <w:rsid w:val="00AF3847"/>
    <w:rsid w:val="00AF4AA5"/>
    <w:rsid w:val="00AF5B9B"/>
    <w:rsid w:val="00AF5E63"/>
    <w:rsid w:val="00AF6B56"/>
    <w:rsid w:val="00AF6C62"/>
    <w:rsid w:val="00AF7A58"/>
    <w:rsid w:val="00B0047A"/>
    <w:rsid w:val="00B005F3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5AC"/>
    <w:rsid w:val="00B15E0A"/>
    <w:rsid w:val="00B1697C"/>
    <w:rsid w:val="00B201E6"/>
    <w:rsid w:val="00B201FF"/>
    <w:rsid w:val="00B220AB"/>
    <w:rsid w:val="00B22AF1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73B"/>
    <w:rsid w:val="00B3514D"/>
    <w:rsid w:val="00B352C9"/>
    <w:rsid w:val="00B35EA8"/>
    <w:rsid w:val="00B37504"/>
    <w:rsid w:val="00B404C8"/>
    <w:rsid w:val="00B41AB4"/>
    <w:rsid w:val="00B4274D"/>
    <w:rsid w:val="00B42D36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41A4"/>
    <w:rsid w:val="00B55931"/>
    <w:rsid w:val="00B56ABB"/>
    <w:rsid w:val="00B57C39"/>
    <w:rsid w:val="00B57E84"/>
    <w:rsid w:val="00B6059C"/>
    <w:rsid w:val="00B60AC8"/>
    <w:rsid w:val="00B60DD7"/>
    <w:rsid w:val="00B6159C"/>
    <w:rsid w:val="00B623A7"/>
    <w:rsid w:val="00B62DFB"/>
    <w:rsid w:val="00B62E21"/>
    <w:rsid w:val="00B64257"/>
    <w:rsid w:val="00B64A1D"/>
    <w:rsid w:val="00B676E8"/>
    <w:rsid w:val="00B67A4B"/>
    <w:rsid w:val="00B7131D"/>
    <w:rsid w:val="00B71782"/>
    <w:rsid w:val="00B71812"/>
    <w:rsid w:val="00B72637"/>
    <w:rsid w:val="00B73104"/>
    <w:rsid w:val="00B7356E"/>
    <w:rsid w:val="00B74763"/>
    <w:rsid w:val="00B7479B"/>
    <w:rsid w:val="00B74A72"/>
    <w:rsid w:val="00B75C11"/>
    <w:rsid w:val="00B75C82"/>
    <w:rsid w:val="00B764E0"/>
    <w:rsid w:val="00B80A32"/>
    <w:rsid w:val="00B80A51"/>
    <w:rsid w:val="00B80D10"/>
    <w:rsid w:val="00B81410"/>
    <w:rsid w:val="00B8188E"/>
    <w:rsid w:val="00B81D69"/>
    <w:rsid w:val="00B82E10"/>
    <w:rsid w:val="00B83CD1"/>
    <w:rsid w:val="00B850DC"/>
    <w:rsid w:val="00B86DB8"/>
    <w:rsid w:val="00B876C8"/>
    <w:rsid w:val="00B929C1"/>
    <w:rsid w:val="00B93CD6"/>
    <w:rsid w:val="00B93E6D"/>
    <w:rsid w:val="00B94C09"/>
    <w:rsid w:val="00B950B6"/>
    <w:rsid w:val="00B9609B"/>
    <w:rsid w:val="00B967CD"/>
    <w:rsid w:val="00B97261"/>
    <w:rsid w:val="00B9740C"/>
    <w:rsid w:val="00B97ACC"/>
    <w:rsid w:val="00B97CA1"/>
    <w:rsid w:val="00BA04C9"/>
    <w:rsid w:val="00BA078E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53F"/>
    <w:rsid w:val="00BB1ECC"/>
    <w:rsid w:val="00BB2B80"/>
    <w:rsid w:val="00BB315F"/>
    <w:rsid w:val="00BB31D8"/>
    <w:rsid w:val="00BB4398"/>
    <w:rsid w:val="00BB44EB"/>
    <w:rsid w:val="00BB5E28"/>
    <w:rsid w:val="00BB6934"/>
    <w:rsid w:val="00BB7541"/>
    <w:rsid w:val="00BB7DF4"/>
    <w:rsid w:val="00BC0D77"/>
    <w:rsid w:val="00BC1245"/>
    <w:rsid w:val="00BC216A"/>
    <w:rsid w:val="00BC405B"/>
    <w:rsid w:val="00BC4315"/>
    <w:rsid w:val="00BC4449"/>
    <w:rsid w:val="00BC44B2"/>
    <w:rsid w:val="00BC4D39"/>
    <w:rsid w:val="00BC52B5"/>
    <w:rsid w:val="00BC52E5"/>
    <w:rsid w:val="00BC6EFE"/>
    <w:rsid w:val="00BD2054"/>
    <w:rsid w:val="00BD32A0"/>
    <w:rsid w:val="00BD4498"/>
    <w:rsid w:val="00BD456D"/>
    <w:rsid w:val="00BD7295"/>
    <w:rsid w:val="00BD7597"/>
    <w:rsid w:val="00BD7684"/>
    <w:rsid w:val="00BD7E1D"/>
    <w:rsid w:val="00BE035D"/>
    <w:rsid w:val="00BE0543"/>
    <w:rsid w:val="00BE056D"/>
    <w:rsid w:val="00BE068F"/>
    <w:rsid w:val="00BE124A"/>
    <w:rsid w:val="00BE15F4"/>
    <w:rsid w:val="00BE186C"/>
    <w:rsid w:val="00BE1930"/>
    <w:rsid w:val="00BE2C68"/>
    <w:rsid w:val="00BE2DCF"/>
    <w:rsid w:val="00BE661D"/>
    <w:rsid w:val="00BE7EC9"/>
    <w:rsid w:val="00BF03FB"/>
    <w:rsid w:val="00BF05FE"/>
    <w:rsid w:val="00BF0724"/>
    <w:rsid w:val="00BF0BED"/>
    <w:rsid w:val="00BF1961"/>
    <w:rsid w:val="00BF2B48"/>
    <w:rsid w:val="00BF3653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F95"/>
    <w:rsid w:val="00C073CC"/>
    <w:rsid w:val="00C07655"/>
    <w:rsid w:val="00C07763"/>
    <w:rsid w:val="00C105FC"/>
    <w:rsid w:val="00C1103D"/>
    <w:rsid w:val="00C11236"/>
    <w:rsid w:val="00C1178F"/>
    <w:rsid w:val="00C12186"/>
    <w:rsid w:val="00C12C95"/>
    <w:rsid w:val="00C13159"/>
    <w:rsid w:val="00C14A70"/>
    <w:rsid w:val="00C14AED"/>
    <w:rsid w:val="00C14F60"/>
    <w:rsid w:val="00C154E0"/>
    <w:rsid w:val="00C1559D"/>
    <w:rsid w:val="00C15683"/>
    <w:rsid w:val="00C158F9"/>
    <w:rsid w:val="00C15914"/>
    <w:rsid w:val="00C16321"/>
    <w:rsid w:val="00C16FB9"/>
    <w:rsid w:val="00C17338"/>
    <w:rsid w:val="00C17C93"/>
    <w:rsid w:val="00C20153"/>
    <w:rsid w:val="00C20E64"/>
    <w:rsid w:val="00C221A3"/>
    <w:rsid w:val="00C22592"/>
    <w:rsid w:val="00C22612"/>
    <w:rsid w:val="00C2287E"/>
    <w:rsid w:val="00C230A0"/>
    <w:rsid w:val="00C235FD"/>
    <w:rsid w:val="00C24DA7"/>
    <w:rsid w:val="00C24ED3"/>
    <w:rsid w:val="00C25DCF"/>
    <w:rsid w:val="00C269B1"/>
    <w:rsid w:val="00C27270"/>
    <w:rsid w:val="00C27307"/>
    <w:rsid w:val="00C276CE"/>
    <w:rsid w:val="00C27B02"/>
    <w:rsid w:val="00C3001C"/>
    <w:rsid w:val="00C30352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C9E"/>
    <w:rsid w:val="00C434AC"/>
    <w:rsid w:val="00C434DD"/>
    <w:rsid w:val="00C43679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142"/>
    <w:rsid w:val="00C7448F"/>
    <w:rsid w:val="00C753CA"/>
    <w:rsid w:val="00C76B1A"/>
    <w:rsid w:val="00C77540"/>
    <w:rsid w:val="00C77C3D"/>
    <w:rsid w:val="00C77EA6"/>
    <w:rsid w:val="00C8068B"/>
    <w:rsid w:val="00C813F7"/>
    <w:rsid w:val="00C818BF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3093"/>
    <w:rsid w:val="00C9384A"/>
    <w:rsid w:val="00C95044"/>
    <w:rsid w:val="00C9545D"/>
    <w:rsid w:val="00C957C0"/>
    <w:rsid w:val="00C963B6"/>
    <w:rsid w:val="00C973EC"/>
    <w:rsid w:val="00C97A6E"/>
    <w:rsid w:val="00CA0B44"/>
    <w:rsid w:val="00CA0F51"/>
    <w:rsid w:val="00CA15B6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AD3"/>
    <w:rsid w:val="00CA7D05"/>
    <w:rsid w:val="00CB21E2"/>
    <w:rsid w:val="00CB263C"/>
    <w:rsid w:val="00CB2DB9"/>
    <w:rsid w:val="00CB3431"/>
    <w:rsid w:val="00CB373E"/>
    <w:rsid w:val="00CB4C0D"/>
    <w:rsid w:val="00CB4CE1"/>
    <w:rsid w:val="00CB5329"/>
    <w:rsid w:val="00CB56C8"/>
    <w:rsid w:val="00CB648F"/>
    <w:rsid w:val="00CB6B09"/>
    <w:rsid w:val="00CB7F62"/>
    <w:rsid w:val="00CC0314"/>
    <w:rsid w:val="00CC1607"/>
    <w:rsid w:val="00CC1DAA"/>
    <w:rsid w:val="00CC21E2"/>
    <w:rsid w:val="00CC4B35"/>
    <w:rsid w:val="00CC4C8B"/>
    <w:rsid w:val="00CC4EE0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480"/>
    <w:rsid w:val="00CD65EB"/>
    <w:rsid w:val="00CD6E84"/>
    <w:rsid w:val="00CD7E8A"/>
    <w:rsid w:val="00CE0428"/>
    <w:rsid w:val="00CE0788"/>
    <w:rsid w:val="00CE1D54"/>
    <w:rsid w:val="00CE263E"/>
    <w:rsid w:val="00CE3090"/>
    <w:rsid w:val="00CE3654"/>
    <w:rsid w:val="00CE5982"/>
    <w:rsid w:val="00CE5B43"/>
    <w:rsid w:val="00CE62D9"/>
    <w:rsid w:val="00CE6603"/>
    <w:rsid w:val="00CE6FC2"/>
    <w:rsid w:val="00CE7785"/>
    <w:rsid w:val="00CE791A"/>
    <w:rsid w:val="00CE7C6F"/>
    <w:rsid w:val="00CF0336"/>
    <w:rsid w:val="00CF0699"/>
    <w:rsid w:val="00CF0ED0"/>
    <w:rsid w:val="00CF2467"/>
    <w:rsid w:val="00CF2518"/>
    <w:rsid w:val="00CF3F29"/>
    <w:rsid w:val="00CF3F55"/>
    <w:rsid w:val="00CF5D14"/>
    <w:rsid w:val="00CF65C9"/>
    <w:rsid w:val="00CF7C53"/>
    <w:rsid w:val="00CF7E94"/>
    <w:rsid w:val="00D004C7"/>
    <w:rsid w:val="00D01255"/>
    <w:rsid w:val="00D024BB"/>
    <w:rsid w:val="00D02C60"/>
    <w:rsid w:val="00D04315"/>
    <w:rsid w:val="00D04985"/>
    <w:rsid w:val="00D04DC8"/>
    <w:rsid w:val="00D04FC9"/>
    <w:rsid w:val="00D05669"/>
    <w:rsid w:val="00D06935"/>
    <w:rsid w:val="00D07308"/>
    <w:rsid w:val="00D077DC"/>
    <w:rsid w:val="00D07CEA"/>
    <w:rsid w:val="00D07D78"/>
    <w:rsid w:val="00D12044"/>
    <w:rsid w:val="00D12A46"/>
    <w:rsid w:val="00D12A78"/>
    <w:rsid w:val="00D13915"/>
    <w:rsid w:val="00D13E62"/>
    <w:rsid w:val="00D13FE1"/>
    <w:rsid w:val="00D141B0"/>
    <w:rsid w:val="00D14FF0"/>
    <w:rsid w:val="00D15FA3"/>
    <w:rsid w:val="00D16382"/>
    <w:rsid w:val="00D16431"/>
    <w:rsid w:val="00D1651D"/>
    <w:rsid w:val="00D175BD"/>
    <w:rsid w:val="00D17767"/>
    <w:rsid w:val="00D17BEC"/>
    <w:rsid w:val="00D205AE"/>
    <w:rsid w:val="00D2065E"/>
    <w:rsid w:val="00D20EB7"/>
    <w:rsid w:val="00D21115"/>
    <w:rsid w:val="00D224D4"/>
    <w:rsid w:val="00D22561"/>
    <w:rsid w:val="00D235DF"/>
    <w:rsid w:val="00D238FC"/>
    <w:rsid w:val="00D2423B"/>
    <w:rsid w:val="00D24E92"/>
    <w:rsid w:val="00D25FD7"/>
    <w:rsid w:val="00D2738D"/>
    <w:rsid w:val="00D27D91"/>
    <w:rsid w:val="00D3175C"/>
    <w:rsid w:val="00D31E31"/>
    <w:rsid w:val="00D32166"/>
    <w:rsid w:val="00D32A18"/>
    <w:rsid w:val="00D32BCF"/>
    <w:rsid w:val="00D34B33"/>
    <w:rsid w:val="00D34BFB"/>
    <w:rsid w:val="00D351A8"/>
    <w:rsid w:val="00D36A5B"/>
    <w:rsid w:val="00D375EA"/>
    <w:rsid w:val="00D377A4"/>
    <w:rsid w:val="00D40665"/>
    <w:rsid w:val="00D41128"/>
    <w:rsid w:val="00D4130E"/>
    <w:rsid w:val="00D428CD"/>
    <w:rsid w:val="00D42945"/>
    <w:rsid w:val="00D432B6"/>
    <w:rsid w:val="00D43F7E"/>
    <w:rsid w:val="00D448E4"/>
    <w:rsid w:val="00D45A35"/>
    <w:rsid w:val="00D461EE"/>
    <w:rsid w:val="00D4674E"/>
    <w:rsid w:val="00D4699A"/>
    <w:rsid w:val="00D50048"/>
    <w:rsid w:val="00D5039A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67D1"/>
    <w:rsid w:val="00D57032"/>
    <w:rsid w:val="00D5797A"/>
    <w:rsid w:val="00D57B6A"/>
    <w:rsid w:val="00D60D7B"/>
    <w:rsid w:val="00D61016"/>
    <w:rsid w:val="00D61401"/>
    <w:rsid w:val="00D620CF"/>
    <w:rsid w:val="00D63667"/>
    <w:rsid w:val="00D6375C"/>
    <w:rsid w:val="00D642B2"/>
    <w:rsid w:val="00D643DC"/>
    <w:rsid w:val="00D64766"/>
    <w:rsid w:val="00D6560D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2FDB"/>
    <w:rsid w:val="00D83F88"/>
    <w:rsid w:val="00D847A6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157F"/>
    <w:rsid w:val="00DA1C94"/>
    <w:rsid w:val="00DA1CD8"/>
    <w:rsid w:val="00DA4065"/>
    <w:rsid w:val="00DA486D"/>
    <w:rsid w:val="00DA4B98"/>
    <w:rsid w:val="00DA4CA3"/>
    <w:rsid w:val="00DA58AE"/>
    <w:rsid w:val="00DB0323"/>
    <w:rsid w:val="00DB1357"/>
    <w:rsid w:val="00DB2926"/>
    <w:rsid w:val="00DB29E6"/>
    <w:rsid w:val="00DB2AD0"/>
    <w:rsid w:val="00DB2D40"/>
    <w:rsid w:val="00DB3196"/>
    <w:rsid w:val="00DB401B"/>
    <w:rsid w:val="00DB42CB"/>
    <w:rsid w:val="00DB5CB9"/>
    <w:rsid w:val="00DB6162"/>
    <w:rsid w:val="00DB69E9"/>
    <w:rsid w:val="00DB76B8"/>
    <w:rsid w:val="00DB7B50"/>
    <w:rsid w:val="00DC02D4"/>
    <w:rsid w:val="00DC133C"/>
    <w:rsid w:val="00DC1779"/>
    <w:rsid w:val="00DC1F28"/>
    <w:rsid w:val="00DC27C6"/>
    <w:rsid w:val="00DC2AE4"/>
    <w:rsid w:val="00DC48CD"/>
    <w:rsid w:val="00DC7162"/>
    <w:rsid w:val="00DC7D48"/>
    <w:rsid w:val="00DD01CF"/>
    <w:rsid w:val="00DD0626"/>
    <w:rsid w:val="00DD0D47"/>
    <w:rsid w:val="00DD132A"/>
    <w:rsid w:val="00DD26F1"/>
    <w:rsid w:val="00DD2AC5"/>
    <w:rsid w:val="00DD48DA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F002C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77A0"/>
    <w:rsid w:val="00DF7C60"/>
    <w:rsid w:val="00E017EB"/>
    <w:rsid w:val="00E03F33"/>
    <w:rsid w:val="00E04DED"/>
    <w:rsid w:val="00E04FBF"/>
    <w:rsid w:val="00E05B9B"/>
    <w:rsid w:val="00E05CB6"/>
    <w:rsid w:val="00E05CE4"/>
    <w:rsid w:val="00E06ADD"/>
    <w:rsid w:val="00E07FDF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74F6"/>
    <w:rsid w:val="00E20450"/>
    <w:rsid w:val="00E212FF"/>
    <w:rsid w:val="00E21E3B"/>
    <w:rsid w:val="00E22997"/>
    <w:rsid w:val="00E2319F"/>
    <w:rsid w:val="00E237F9"/>
    <w:rsid w:val="00E23EEA"/>
    <w:rsid w:val="00E24657"/>
    <w:rsid w:val="00E30548"/>
    <w:rsid w:val="00E3298A"/>
    <w:rsid w:val="00E32C78"/>
    <w:rsid w:val="00E3346D"/>
    <w:rsid w:val="00E33C88"/>
    <w:rsid w:val="00E33EB2"/>
    <w:rsid w:val="00E34382"/>
    <w:rsid w:val="00E34714"/>
    <w:rsid w:val="00E35B6A"/>
    <w:rsid w:val="00E36558"/>
    <w:rsid w:val="00E3707D"/>
    <w:rsid w:val="00E376E0"/>
    <w:rsid w:val="00E40C23"/>
    <w:rsid w:val="00E40CC1"/>
    <w:rsid w:val="00E41979"/>
    <w:rsid w:val="00E439FB"/>
    <w:rsid w:val="00E43B45"/>
    <w:rsid w:val="00E44AE5"/>
    <w:rsid w:val="00E45C09"/>
    <w:rsid w:val="00E45EF4"/>
    <w:rsid w:val="00E47082"/>
    <w:rsid w:val="00E4718C"/>
    <w:rsid w:val="00E47A47"/>
    <w:rsid w:val="00E500B5"/>
    <w:rsid w:val="00E5062F"/>
    <w:rsid w:val="00E50F3F"/>
    <w:rsid w:val="00E5107A"/>
    <w:rsid w:val="00E513AD"/>
    <w:rsid w:val="00E51450"/>
    <w:rsid w:val="00E53F38"/>
    <w:rsid w:val="00E55531"/>
    <w:rsid w:val="00E5558E"/>
    <w:rsid w:val="00E556A5"/>
    <w:rsid w:val="00E55B92"/>
    <w:rsid w:val="00E55BAE"/>
    <w:rsid w:val="00E56105"/>
    <w:rsid w:val="00E56B49"/>
    <w:rsid w:val="00E575F6"/>
    <w:rsid w:val="00E57EA3"/>
    <w:rsid w:val="00E60BAC"/>
    <w:rsid w:val="00E6107E"/>
    <w:rsid w:val="00E612CA"/>
    <w:rsid w:val="00E614A9"/>
    <w:rsid w:val="00E620DC"/>
    <w:rsid w:val="00E62327"/>
    <w:rsid w:val="00E628E6"/>
    <w:rsid w:val="00E62A84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70170"/>
    <w:rsid w:val="00E70BB3"/>
    <w:rsid w:val="00E70DF5"/>
    <w:rsid w:val="00E70DF7"/>
    <w:rsid w:val="00E7187F"/>
    <w:rsid w:val="00E7197C"/>
    <w:rsid w:val="00E719DC"/>
    <w:rsid w:val="00E73471"/>
    <w:rsid w:val="00E736ED"/>
    <w:rsid w:val="00E73F93"/>
    <w:rsid w:val="00E74ADD"/>
    <w:rsid w:val="00E74D34"/>
    <w:rsid w:val="00E750FC"/>
    <w:rsid w:val="00E752CA"/>
    <w:rsid w:val="00E75FB8"/>
    <w:rsid w:val="00E76786"/>
    <w:rsid w:val="00E76D61"/>
    <w:rsid w:val="00E80DFE"/>
    <w:rsid w:val="00E826A9"/>
    <w:rsid w:val="00E82767"/>
    <w:rsid w:val="00E838F0"/>
    <w:rsid w:val="00E840F9"/>
    <w:rsid w:val="00E847CE"/>
    <w:rsid w:val="00E8525D"/>
    <w:rsid w:val="00E85DC2"/>
    <w:rsid w:val="00E85E4F"/>
    <w:rsid w:val="00E861FB"/>
    <w:rsid w:val="00E8623D"/>
    <w:rsid w:val="00E87D37"/>
    <w:rsid w:val="00E90724"/>
    <w:rsid w:val="00E90839"/>
    <w:rsid w:val="00E922B2"/>
    <w:rsid w:val="00E9249F"/>
    <w:rsid w:val="00E93120"/>
    <w:rsid w:val="00E93AA8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5053"/>
    <w:rsid w:val="00EA582A"/>
    <w:rsid w:val="00EA6049"/>
    <w:rsid w:val="00EA702D"/>
    <w:rsid w:val="00EA786D"/>
    <w:rsid w:val="00EA791C"/>
    <w:rsid w:val="00EB1605"/>
    <w:rsid w:val="00EB258B"/>
    <w:rsid w:val="00EB2782"/>
    <w:rsid w:val="00EB3241"/>
    <w:rsid w:val="00EB38C3"/>
    <w:rsid w:val="00EB3DDC"/>
    <w:rsid w:val="00EB4344"/>
    <w:rsid w:val="00EB455A"/>
    <w:rsid w:val="00EB5253"/>
    <w:rsid w:val="00EB5284"/>
    <w:rsid w:val="00EB5A3F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16E1"/>
    <w:rsid w:val="00EC223B"/>
    <w:rsid w:val="00EC311A"/>
    <w:rsid w:val="00EC4642"/>
    <w:rsid w:val="00EC4B88"/>
    <w:rsid w:val="00EC6903"/>
    <w:rsid w:val="00EC6997"/>
    <w:rsid w:val="00EC6C96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D97"/>
    <w:rsid w:val="00ED70F2"/>
    <w:rsid w:val="00ED737B"/>
    <w:rsid w:val="00ED761E"/>
    <w:rsid w:val="00EE08D1"/>
    <w:rsid w:val="00EE08D5"/>
    <w:rsid w:val="00EE0D8D"/>
    <w:rsid w:val="00EE1118"/>
    <w:rsid w:val="00EE15A4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15E6"/>
    <w:rsid w:val="00EF1D85"/>
    <w:rsid w:val="00EF1EF3"/>
    <w:rsid w:val="00EF200C"/>
    <w:rsid w:val="00EF2134"/>
    <w:rsid w:val="00EF2C02"/>
    <w:rsid w:val="00EF2C5D"/>
    <w:rsid w:val="00EF2CA2"/>
    <w:rsid w:val="00EF2D83"/>
    <w:rsid w:val="00EF304F"/>
    <w:rsid w:val="00EF3154"/>
    <w:rsid w:val="00EF4A7D"/>
    <w:rsid w:val="00EF5CBA"/>
    <w:rsid w:val="00EF7889"/>
    <w:rsid w:val="00EF7C84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96F"/>
    <w:rsid w:val="00F1010A"/>
    <w:rsid w:val="00F1225E"/>
    <w:rsid w:val="00F122B6"/>
    <w:rsid w:val="00F1361A"/>
    <w:rsid w:val="00F144F7"/>
    <w:rsid w:val="00F14D62"/>
    <w:rsid w:val="00F16732"/>
    <w:rsid w:val="00F17679"/>
    <w:rsid w:val="00F17D88"/>
    <w:rsid w:val="00F20518"/>
    <w:rsid w:val="00F20A04"/>
    <w:rsid w:val="00F2183D"/>
    <w:rsid w:val="00F21E42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2601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0F7E"/>
    <w:rsid w:val="00F43B2E"/>
    <w:rsid w:val="00F43E72"/>
    <w:rsid w:val="00F44773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3A02"/>
    <w:rsid w:val="00F54823"/>
    <w:rsid w:val="00F54890"/>
    <w:rsid w:val="00F55F69"/>
    <w:rsid w:val="00F56CAD"/>
    <w:rsid w:val="00F57232"/>
    <w:rsid w:val="00F57B2A"/>
    <w:rsid w:val="00F600E7"/>
    <w:rsid w:val="00F60661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1709"/>
    <w:rsid w:val="00F81D9D"/>
    <w:rsid w:val="00F82A04"/>
    <w:rsid w:val="00F82B52"/>
    <w:rsid w:val="00F82B90"/>
    <w:rsid w:val="00F83D53"/>
    <w:rsid w:val="00F85569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2AC1"/>
    <w:rsid w:val="00F9388C"/>
    <w:rsid w:val="00F93AC6"/>
    <w:rsid w:val="00F9619D"/>
    <w:rsid w:val="00F97042"/>
    <w:rsid w:val="00F976E4"/>
    <w:rsid w:val="00F978F8"/>
    <w:rsid w:val="00FA12D7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3B6"/>
    <w:rsid w:val="00FB10ED"/>
    <w:rsid w:val="00FB249A"/>
    <w:rsid w:val="00FB2545"/>
    <w:rsid w:val="00FB2BF2"/>
    <w:rsid w:val="00FB3EDF"/>
    <w:rsid w:val="00FB41AB"/>
    <w:rsid w:val="00FB4961"/>
    <w:rsid w:val="00FB49E2"/>
    <w:rsid w:val="00FB5902"/>
    <w:rsid w:val="00FB65B9"/>
    <w:rsid w:val="00FB6732"/>
    <w:rsid w:val="00FB6E34"/>
    <w:rsid w:val="00FB7782"/>
    <w:rsid w:val="00FC1C05"/>
    <w:rsid w:val="00FC3C3D"/>
    <w:rsid w:val="00FC5CBB"/>
    <w:rsid w:val="00FC5E22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540E"/>
    <w:rsid w:val="00FD548C"/>
    <w:rsid w:val="00FD555E"/>
    <w:rsid w:val="00FD594B"/>
    <w:rsid w:val="00FD60E2"/>
    <w:rsid w:val="00FD6E5E"/>
    <w:rsid w:val="00FD6EC4"/>
    <w:rsid w:val="00FD7126"/>
    <w:rsid w:val="00FE0CFA"/>
    <w:rsid w:val="00FE17D4"/>
    <w:rsid w:val="00FE21DE"/>
    <w:rsid w:val="00FE23FB"/>
    <w:rsid w:val="00FE2619"/>
    <w:rsid w:val="00FE27C5"/>
    <w:rsid w:val="00FE2B22"/>
    <w:rsid w:val="00FE30F6"/>
    <w:rsid w:val="00FE3A0C"/>
    <w:rsid w:val="00FE4D1E"/>
    <w:rsid w:val="00FE52CD"/>
    <w:rsid w:val="00FE52D5"/>
    <w:rsid w:val="00FE59F4"/>
    <w:rsid w:val="00FE6E20"/>
    <w:rsid w:val="00FE763E"/>
    <w:rsid w:val="00FF01BA"/>
    <w:rsid w:val="00FF28BC"/>
    <w:rsid w:val="00FF2964"/>
    <w:rsid w:val="00FF44DD"/>
    <w:rsid w:val="00FF486B"/>
    <w:rsid w:val="00FF4A1A"/>
    <w:rsid w:val="00FF5421"/>
    <w:rsid w:val="00FF58F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1190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17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71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717D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numPr>
        <w:numId w:val="36"/>
      </w:numPr>
    </w:pPr>
  </w:style>
  <w:style w:type="paragraph" w:styleId="List4">
    <w:name w:val="List 4"/>
    <w:basedOn w:val="List3"/>
    <w:rsid w:val="00D86CF9"/>
    <w:pPr>
      <w:numPr>
        <w:numId w:val="0"/>
      </w:numPr>
      <w:ind w:left="1418" w:hanging="284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  <w:pPr>
      <w:numPr>
        <w:numId w:val="0"/>
      </w:numPr>
      <w:ind w:left="1135" w:hanging="284"/>
    </w:pPr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spacing w:after="0"/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F740E"/>
    <w:rPr>
      <w:rFonts w:eastAsia="Times New Roman"/>
      <w:lang w:val="en-GB"/>
    </w:rPr>
  </w:style>
  <w:style w:type="table" w:styleId="PlainTable1">
    <w:name w:val="Plain Table 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2576BB"/>
    <w:rPr>
      <w:color w:val="808080"/>
    </w:rPr>
  </w:style>
  <w:style w:type="character" w:customStyle="1" w:styleId="CaptionChar">
    <w:name w:val="Caption Char"/>
    <w:aliases w:val="cap Char1,cap Char Char"/>
    <w:link w:val="Caption"/>
    <w:uiPriority w:val="35"/>
    <w:rsid w:val="00D643DC"/>
    <w:rPr>
      <w:rFonts w:asciiTheme="minorHAnsi" w:eastAsiaTheme="minorEastAsia" w:hAnsiTheme="minorHAnsi" w:cstheme="minorBidi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21057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1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9539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89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8043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279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54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320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5DE44-2DF5-4E51-989F-5B56BEBB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2057</Words>
  <Characters>11727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2018-04-06T22:59:00Z</dcterms:created>
  <dcterms:modified xsi:type="dcterms:W3CDTF">2018-04-06T23:03:00Z</dcterms:modified>
</cp:coreProperties>
</file>